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E4A" w:rsidRPr="00F74A95" w:rsidRDefault="00A1358B" w:rsidP="00DE6F3F">
      <w:pPr>
        <w:spacing w:after="0" w:line="360" w:lineRule="auto"/>
        <w:jc w:val="center"/>
        <w:rPr>
          <w:rFonts w:ascii="Times New Roman" w:hAnsi="Times New Roman" w:cs="Times New Roman"/>
          <w:b/>
          <w:sz w:val="24"/>
          <w:szCs w:val="24"/>
        </w:rPr>
      </w:pPr>
      <w:r w:rsidRPr="00F74A95">
        <w:rPr>
          <w:rFonts w:ascii="Times New Roman" w:hAnsi="Times New Roman" w:cs="Times New Roman"/>
          <w:b/>
          <w:sz w:val="24"/>
          <w:szCs w:val="24"/>
        </w:rPr>
        <w:t xml:space="preserve">Filtrando cartéis: a contribuição da </w:t>
      </w:r>
      <w:r w:rsidR="00C83C45">
        <w:rPr>
          <w:rFonts w:ascii="Times New Roman" w:hAnsi="Times New Roman" w:cs="Times New Roman"/>
          <w:b/>
          <w:sz w:val="24"/>
          <w:szCs w:val="24"/>
        </w:rPr>
        <w:t>literatura</w:t>
      </w:r>
      <w:r w:rsidRPr="00F74A95">
        <w:rPr>
          <w:rFonts w:ascii="Times New Roman" w:hAnsi="Times New Roman" w:cs="Times New Roman"/>
          <w:b/>
          <w:sz w:val="24"/>
          <w:szCs w:val="24"/>
        </w:rPr>
        <w:t xml:space="preserve"> econômica na identificação de comportamentos colusivos</w:t>
      </w:r>
    </w:p>
    <w:p w:rsidR="00511146" w:rsidRPr="00F74A95" w:rsidRDefault="00511146" w:rsidP="00DE6F3F">
      <w:pPr>
        <w:spacing w:after="0" w:line="360" w:lineRule="auto"/>
        <w:jc w:val="center"/>
        <w:rPr>
          <w:rFonts w:ascii="Times New Roman" w:hAnsi="Times New Roman" w:cs="Times New Roman"/>
          <w:i/>
          <w:sz w:val="24"/>
          <w:szCs w:val="24"/>
        </w:rPr>
      </w:pPr>
    </w:p>
    <w:p w:rsidR="00B73B94" w:rsidRPr="00CC6269" w:rsidRDefault="00CC6269" w:rsidP="00DE6F3F">
      <w:pPr>
        <w:spacing w:after="0" w:line="360" w:lineRule="auto"/>
        <w:jc w:val="center"/>
        <w:rPr>
          <w:rFonts w:ascii="Times New Roman" w:hAnsi="Times New Roman" w:cs="Times New Roman"/>
          <w:b/>
          <w:sz w:val="24"/>
          <w:szCs w:val="24"/>
        </w:rPr>
      </w:pPr>
      <w:r w:rsidRPr="00CC6269">
        <w:rPr>
          <w:rFonts w:ascii="Times New Roman" w:hAnsi="Times New Roman" w:cs="Times New Roman"/>
          <w:b/>
          <w:sz w:val="24"/>
          <w:szCs w:val="24"/>
        </w:rPr>
        <w:t>Resumo</w:t>
      </w:r>
    </w:p>
    <w:p w:rsidR="0010725D" w:rsidRPr="00F74A95" w:rsidRDefault="002A3099" w:rsidP="00CC6269">
      <w:pPr>
        <w:spacing w:after="0" w:line="240" w:lineRule="auto"/>
        <w:jc w:val="both"/>
        <w:rPr>
          <w:rFonts w:ascii="Times New Roman" w:hAnsi="Times New Roman" w:cs="Times New Roman"/>
          <w:sz w:val="24"/>
          <w:szCs w:val="24"/>
        </w:rPr>
      </w:pPr>
      <w:r w:rsidRPr="00F74A95">
        <w:rPr>
          <w:rFonts w:ascii="Times New Roman" w:hAnsi="Times New Roman" w:cs="Times New Roman"/>
          <w:sz w:val="24"/>
          <w:szCs w:val="24"/>
        </w:rPr>
        <w:t xml:space="preserve">O objetivo deste trabalho é </w:t>
      </w:r>
      <w:r w:rsidR="00B11C35">
        <w:rPr>
          <w:rFonts w:ascii="Times New Roman" w:hAnsi="Times New Roman" w:cs="Times New Roman"/>
          <w:sz w:val="24"/>
          <w:szCs w:val="24"/>
        </w:rPr>
        <w:t xml:space="preserve">revisar </w:t>
      </w:r>
      <w:r w:rsidRPr="00F74A95">
        <w:rPr>
          <w:rFonts w:ascii="Times New Roman" w:hAnsi="Times New Roman" w:cs="Times New Roman"/>
          <w:sz w:val="24"/>
          <w:szCs w:val="24"/>
        </w:rPr>
        <w:t xml:space="preserve">a literatura corrente sobre aplicação de filtros </w:t>
      </w:r>
      <w:r w:rsidR="004772B9" w:rsidRPr="00F74A95">
        <w:rPr>
          <w:rFonts w:ascii="Times New Roman" w:hAnsi="Times New Roman" w:cs="Times New Roman"/>
          <w:sz w:val="24"/>
          <w:szCs w:val="24"/>
        </w:rPr>
        <w:t xml:space="preserve">quantitativos </w:t>
      </w:r>
      <w:r w:rsidRPr="00F74A95">
        <w:rPr>
          <w:rFonts w:ascii="Times New Roman" w:hAnsi="Times New Roman" w:cs="Times New Roman"/>
          <w:sz w:val="24"/>
          <w:szCs w:val="24"/>
        </w:rPr>
        <w:t>(</w:t>
      </w:r>
      <w:r w:rsidRPr="00F74A95">
        <w:rPr>
          <w:rFonts w:ascii="Times New Roman" w:hAnsi="Times New Roman" w:cs="Times New Roman"/>
          <w:i/>
          <w:sz w:val="24"/>
          <w:szCs w:val="24"/>
        </w:rPr>
        <w:t>screening</w:t>
      </w:r>
      <w:r w:rsidRPr="00F74A95">
        <w:rPr>
          <w:rFonts w:ascii="Times New Roman" w:hAnsi="Times New Roman" w:cs="Times New Roman"/>
          <w:sz w:val="24"/>
          <w:szCs w:val="24"/>
        </w:rPr>
        <w:t xml:space="preserve">) para identificação de cartéis. Filtros econômicos podem ser definidos como </w:t>
      </w:r>
      <w:r w:rsidR="00B358D0" w:rsidRPr="00F74A95">
        <w:rPr>
          <w:rFonts w:ascii="Times New Roman" w:hAnsi="Times New Roman" w:cs="Times New Roman"/>
          <w:sz w:val="24"/>
          <w:szCs w:val="24"/>
        </w:rPr>
        <w:t xml:space="preserve">métodos </w:t>
      </w:r>
      <w:r w:rsidR="004750D0" w:rsidRPr="00F74A95">
        <w:rPr>
          <w:rFonts w:ascii="Times New Roman" w:hAnsi="Times New Roman" w:cs="Times New Roman"/>
          <w:sz w:val="24"/>
          <w:szCs w:val="24"/>
        </w:rPr>
        <w:t>de análises estatísticas</w:t>
      </w:r>
      <w:r w:rsidRPr="00F74A95">
        <w:rPr>
          <w:rFonts w:ascii="Times New Roman" w:hAnsi="Times New Roman" w:cs="Times New Roman"/>
          <w:sz w:val="24"/>
          <w:szCs w:val="24"/>
        </w:rPr>
        <w:t xml:space="preserve"> </w:t>
      </w:r>
      <w:r w:rsidR="00B358D0" w:rsidRPr="00F74A95">
        <w:rPr>
          <w:rFonts w:ascii="Times New Roman" w:hAnsi="Times New Roman" w:cs="Times New Roman"/>
          <w:sz w:val="24"/>
          <w:szCs w:val="24"/>
        </w:rPr>
        <w:t>para</w:t>
      </w:r>
      <w:r w:rsidRPr="00F74A95">
        <w:rPr>
          <w:rFonts w:ascii="Times New Roman" w:hAnsi="Times New Roman" w:cs="Times New Roman"/>
          <w:sz w:val="24"/>
          <w:szCs w:val="24"/>
        </w:rPr>
        <w:t xml:space="preserve"> identificar</w:t>
      </w:r>
      <w:r w:rsidR="00B358D0" w:rsidRPr="00F74A95">
        <w:rPr>
          <w:rFonts w:ascii="Times New Roman" w:hAnsi="Times New Roman" w:cs="Times New Roman"/>
          <w:sz w:val="24"/>
          <w:szCs w:val="24"/>
        </w:rPr>
        <w:t xml:space="preserve"> padrões anômalos ou pouco prováveis se o mercado estivesse em um equilíbrio competitivo. Dessa forma, </w:t>
      </w:r>
      <w:r w:rsidRPr="00F74A95">
        <w:rPr>
          <w:rFonts w:ascii="Times New Roman" w:hAnsi="Times New Roman" w:cs="Times New Roman"/>
          <w:sz w:val="24"/>
          <w:szCs w:val="24"/>
        </w:rPr>
        <w:t>mensura</w:t>
      </w:r>
      <w:r w:rsidR="00B358D0" w:rsidRPr="00F74A95">
        <w:rPr>
          <w:rFonts w:ascii="Times New Roman" w:hAnsi="Times New Roman" w:cs="Times New Roman"/>
          <w:sz w:val="24"/>
          <w:szCs w:val="24"/>
        </w:rPr>
        <w:t>m o</w:t>
      </w:r>
      <w:r w:rsidRPr="00F74A95">
        <w:rPr>
          <w:rFonts w:ascii="Times New Roman" w:hAnsi="Times New Roman" w:cs="Times New Roman"/>
          <w:sz w:val="24"/>
          <w:szCs w:val="24"/>
        </w:rPr>
        <w:t xml:space="preserve"> risco de colusão de mercados ou setores específicos e de</w:t>
      </w:r>
      <w:r w:rsidR="00D56A41" w:rsidRPr="00F74A95">
        <w:rPr>
          <w:rFonts w:ascii="Times New Roman" w:hAnsi="Times New Roman" w:cs="Times New Roman"/>
          <w:sz w:val="24"/>
          <w:szCs w:val="24"/>
        </w:rPr>
        <w:t>tecta</w:t>
      </w:r>
      <w:r w:rsidR="00B358D0" w:rsidRPr="00F74A95">
        <w:rPr>
          <w:rFonts w:ascii="Times New Roman" w:hAnsi="Times New Roman" w:cs="Times New Roman"/>
          <w:sz w:val="24"/>
          <w:szCs w:val="24"/>
        </w:rPr>
        <w:t>m</w:t>
      </w:r>
      <w:r w:rsidR="00D56A41" w:rsidRPr="00F74A95">
        <w:rPr>
          <w:rFonts w:ascii="Times New Roman" w:hAnsi="Times New Roman" w:cs="Times New Roman"/>
          <w:sz w:val="24"/>
          <w:szCs w:val="24"/>
        </w:rPr>
        <w:t xml:space="preserve"> comportamentos suspeitos dos agentes desses mercados</w:t>
      </w:r>
      <w:r w:rsidRPr="00F74A95">
        <w:rPr>
          <w:rFonts w:ascii="Times New Roman" w:hAnsi="Times New Roman" w:cs="Times New Roman"/>
          <w:sz w:val="24"/>
          <w:szCs w:val="24"/>
        </w:rPr>
        <w:t xml:space="preserve">. A literatura atual aponta para duas </w:t>
      </w:r>
      <w:r w:rsidR="00D56A41" w:rsidRPr="00F74A95">
        <w:rPr>
          <w:rFonts w:ascii="Times New Roman" w:hAnsi="Times New Roman" w:cs="Times New Roman"/>
          <w:sz w:val="24"/>
          <w:szCs w:val="24"/>
        </w:rPr>
        <w:t xml:space="preserve">abordagens </w:t>
      </w:r>
      <w:r w:rsidRPr="00F74A95">
        <w:rPr>
          <w:rFonts w:ascii="Times New Roman" w:hAnsi="Times New Roman" w:cs="Times New Roman"/>
          <w:sz w:val="24"/>
          <w:szCs w:val="24"/>
        </w:rPr>
        <w:t>complementares: filtros econômicos estruturais e comportamentais.</w:t>
      </w:r>
      <w:r w:rsidR="00177B2C" w:rsidRPr="00F74A95">
        <w:rPr>
          <w:rFonts w:ascii="Times New Roman" w:hAnsi="Times New Roman" w:cs="Times New Roman"/>
          <w:sz w:val="24"/>
          <w:szCs w:val="24"/>
        </w:rPr>
        <w:t xml:space="preserve"> Os primeiros</w:t>
      </w:r>
      <w:r w:rsidRPr="00F74A95">
        <w:rPr>
          <w:rFonts w:ascii="Times New Roman" w:hAnsi="Times New Roman" w:cs="Times New Roman"/>
          <w:sz w:val="24"/>
          <w:szCs w:val="24"/>
        </w:rPr>
        <w:t xml:space="preserve"> levam em conta características gerais dos mercados como: i) fatores de demanda (estabilidade, tendência, elasticidade-preço); ii) fatores de oferta (existência de simetria de custo, capacidade ociosa, homogeneidade de produto); e iii) fatores setoriais (concentração e poder de mercado, barreiras regulatórias e naturais, transparência ou opacidade). Buscam assim identificar e mensurar como cada uma das circunstâncias elencadas pode indicar a existência de problemas concorrenciais. </w:t>
      </w:r>
      <w:r w:rsidR="00177B2C" w:rsidRPr="00F74A95">
        <w:rPr>
          <w:rFonts w:ascii="Times New Roman" w:hAnsi="Times New Roman" w:cs="Times New Roman"/>
          <w:sz w:val="24"/>
          <w:szCs w:val="24"/>
        </w:rPr>
        <w:t xml:space="preserve">Já os filtros comportamentais debruçam-se sobre o comportamento de empresas específicas, analisando suas transações. </w:t>
      </w:r>
      <w:r w:rsidR="00B358D0" w:rsidRPr="00F74A95">
        <w:rPr>
          <w:rFonts w:ascii="Times New Roman" w:hAnsi="Times New Roman" w:cs="Times New Roman"/>
          <w:sz w:val="24"/>
          <w:szCs w:val="24"/>
        </w:rPr>
        <w:t xml:space="preserve">Alguns métodos procuram identificar eventos que seriam dificilmente observados no mercado, </w:t>
      </w:r>
      <w:r w:rsidR="00011A83" w:rsidRPr="00F74A95">
        <w:rPr>
          <w:rFonts w:ascii="Times New Roman" w:hAnsi="Times New Roman" w:cs="Times New Roman"/>
          <w:sz w:val="24"/>
          <w:szCs w:val="24"/>
        </w:rPr>
        <w:t xml:space="preserve">caso </w:t>
      </w:r>
      <w:r w:rsidR="00B358D0" w:rsidRPr="00F74A95">
        <w:rPr>
          <w:rFonts w:ascii="Times New Roman" w:hAnsi="Times New Roman" w:cs="Times New Roman"/>
          <w:sz w:val="24"/>
          <w:szCs w:val="24"/>
        </w:rPr>
        <w:t>as emp</w:t>
      </w:r>
      <w:r w:rsidR="00011A83" w:rsidRPr="00F74A95">
        <w:rPr>
          <w:rFonts w:ascii="Times New Roman" w:hAnsi="Times New Roman" w:cs="Times New Roman"/>
          <w:sz w:val="24"/>
          <w:szCs w:val="24"/>
        </w:rPr>
        <w:t>res</w:t>
      </w:r>
      <w:r w:rsidR="00B358D0" w:rsidRPr="00F74A95">
        <w:rPr>
          <w:rFonts w:ascii="Times New Roman" w:hAnsi="Times New Roman" w:cs="Times New Roman"/>
          <w:sz w:val="24"/>
          <w:szCs w:val="24"/>
        </w:rPr>
        <w:t>as não</w:t>
      </w:r>
      <w:r w:rsidR="00011A83" w:rsidRPr="00F74A95">
        <w:rPr>
          <w:rFonts w:ascii="Times New Roman" w:hAnsi="Times New Roman" w:cs="Times New Roman"/>
          <w:sz w:val="24"/>
          <w:szCs w:val="24"/>
        </w:rPr>
        <w:t xml:space="preserve"> estivessem agindo de forma coordenada; outros se utilizam de grupos de controle, com os quais comparam informações relativas a preços e custos e market share. </w:t>
      </w:r>
      <w:r w:rsidR="00177B2C" w:rsidRPr="00F74A95">
        <w:rPr>
          <w:rFonts w:ascii="Times New Roman" w:hAnsi="Times New Roman" w:cs="Times New Roman"/>
          <w:sz w:val="24"/>
          <w:szCs w:val="24"/>
        </w:rPr>
        <w:t>Para o caso brasileiro, há poucos relatos de aplicação ou desenvolvimento de filtros próprios para a identificação desses tipos de infrações econômicas. O caso mais bem definido e atualmente usado pelo Sistema Brasileiro de Defesa da Concorrência é o filtro de combustíveis (RAGAZZO, C.E.J.; SILVA, R.M, 2006). Espera-se que essa revisão contribua para o desenvolvimento de estudos aplicados à realidade nac</w:t>
      </w:r>
      <w:r w:rsidR="00D56A41" w:rsidRPr="00F74A95">
        <w:rPr>
          <w:rFonts w:ascii="Times New Roman" w:hAnsi="Times New Roman" w:cs="Times New Roman"/>
          <w:sz w:val="24"/>
          <w:szCs w:val="24"/>
        </w:rPr>
        <w:t>ional, com consequente melhora na repressão a cartéis.</w:t>
      </w:r>
    </w:p>
    <w:p w:rsidR="00CC6269" w:rsidRDefault="00CC6269" w:rsidP="00CC6269">
      <w:pPr>
        <w:spacing w:after="0" w:line="360" w:lineRule="auto"/>
        <w:jc w:val="both"/>
        <w:rPr>
          <w:rFonts w:ascii="Times New Roman" w:hAnsi="Times New Roman" w:cs="Times New Roman"/>
          <w:sz w:val="24"/>
          <w:szCs w:val="24"/>
        </w:rPr>
      </w:pPr>
    </w:p>
    <w:p w:rsidR="00CC6269" w:rsidRDefault="00CC6269" w:rsidP="00CC62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Palavras-chave:</w:t>
      </w:r>
      <w:r w:rsidR="00032FB2">
        <w:rPr>
          <w:rFonts w:ascii="Times New Roman" w:hAnsi="Times New Roman" w:cs="Times New Roman"/>
          <w:sz w:val="24"/>
          <w:szCs w:val="24"/>
        </w:rPr>
        <w:t xml:space="preserve"> cartel; </w:t>
      </w:r>
      <w:r w:rsidR="00032FB2" w:rsidRPr="00032FB2">
        <w:rPr>
          <w:rFonts w:ascii="Times New Roman" w:hAnsi="Times New Roman" w:cs="Times New Roman"/>
          <w:sz w:val="24"/>
          <w:szCs w:val="24"/>
        </w:rPr>
        <w:t>filtros quantitativos</w:t>
      </w:r>
      <w:r w:rsidR="00032FB2">
        <w:rPr>
          <w:rFonts w:ascii="Times New Roman" w:hAnsi="Times New Roman" w:cs="Times New Roman"/>
          <w:sz w:val="24"/>
          <w:szCs w:val="24"/>
        </w:rPr>
        <w:t>; literatura.</w:t>
      </w:r>
    </w:p>
    <w:p w:rsidR="00CC6269" w:rsidRDefault="00CC6269" w:rsidP="00CC62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JEL:</w:t>
      </w:r>
      <w:r w:rsidR="00032FB2">
        <w:rPr>
          <w:rFonts w:ascii="Times New Roman" w:hAnsi="Times New Roman" w:cs="Times New Roman"/>
          <w:sz w:val="24"/>
          <w:szCs w:val="24"/>
        </w:rPr>
        <w:t xml:space="preserve"> L41; L51; K21.</w:t>
      </w:r>
    </w:p>
    <w:p w:rsidR="00CC6269" w:rsidRDefault="00CC6269" w:rsidP="00DE6F3F">
      <w:pPr>
        <w:spacing w:after="0" w:line="360" w:lineRule="auto"/>
        <w:rPr>
          <w:rFonts w:ascii="Times New Roman" w:hAnsi="Times New Roman" w:cs="Times New Roman"/>
          <w:sz w:val="24"/>
          <w:szCs w:val="24"/>
        </w:rPr>
      </w:pPr>
    </w:p>
    <w:p w:rsidR="003E4ED7" w:rsidRDefault="003E4ED7" w:rsidP="00CC6269">
      <w:pPr>
        <w:spacing w:after="0" w:line="360" w:lineRule="auto"/>
        <w:jc w:val="center"/>
        <w:rPr>
          <w:rFonts w:ascii="Times New Roman" w:hAnsi="Times New Roman" w:cs="Times New Roman"/>
          <w:b/>
          <w:sz w:val="24"/>
          <w:szCs w:val="24"/>
        </w:rPr>
      </w:pPr>
    </w:p>
    <w:p w:rsidR="003E4ED7" w:rsidRDefault="003E4ED7" w:rsidP="00CC6269">
      <w:pPr>
        <w:spacing w:after="0" w:line="360" w:lineRule="auto"/>
        <w:jc w:val="center"/>
        <w:rPr>
          <w:rFonts w:ascii="Times New Roman" w:hAnsi="Times New Roman" w:cs="Times New Roman"/>
          <w:b/>
          <w:sz w:val="24"/>
          <w:szCs w:val="24"/>
        </w:rPr>
      </w:pPr>
    </w:p>
    <w:p w:rsidR="003E4ED7" w:rsidRDefault="003E4ED7" w:rsidP="00CC6269">
      <w:pPr>
        <w:spacing w:after="0" w:line="360" w:lineRule="auto"/>
        <w:jc w:val="center"/>
        <w:rPr>
          <w:rFonts w:ascii="Times New Roman" w:hAnsi="Times New Roman" w:cs="Times New Roman"/>
          <w:b/>
          <w:sz w:val="24"/>
          <w:szCs w:val="24"/>
        </w:rPr>
      </w:pPr>
    </w:p>
    <w:p w:rsidR="003E4ED7" w:rsidRDefault="003E4ED7" w:rsidP="00CC6269">
      <w:pPr>
        <w:spacing w:after="0" w:line="360" w:lineRule="auto"/>
        <w:jc w:val="center"/>
        <w:rPr>
          <w:rFonts w:ascii="Times New Roman" w:hAnsi="Times New Roman" w:cs="Times New Roman"/>
          <w:b/>
          <w:sz w:val="24"/>
          <w:szCs w:val="24"/>
        </w:rPr>
      </w:pPr>
    </w:p>
    <w:p w:rsidR="00BE5C0E" w:rsidRDefault="00BE5C0E" w:rsidP="00CC6269">
      <w:pPr>
        <w:spacing w:after="0" w:line="360" w:lineRule="auto"/>
        <w:jc w:val="center"/>
        <w:rPr>
          <w:rFonts w:ascii="Times New Roman" w:hAnsi="Times New Roman" w:cs="Times New Roman"/>
          <w:b/>
          <w:sz w:val="24"/>
          <w:szCs w:val="24"/>
        </w:rPr>
      </w:pPr>
    </w:p>
    <w:p w:rsidR="00BE5C0E" w:rsidRDefault="00BE5C0E" w:rsidP="00CC6269">
      <w:pPr>
        <w:spacing w:after="0" w:line="360" w:lineRule="auto"/>
        <w:jc w:val="center"/>
        <w:rPr>
          <w:rFonts w:ascii="Times New Roman" w:hAnsi="Times New Roman" w:cs="Times New Roman"/>
          <w:b/>
          <w:sz w:val="24"/>
          <w:szCs w:val="24"/>
        </w:rPr>
      </w:pPr>
    </w:p>
    <w:p w:rsidR="00BE5C0E" w:rsidRDefault="00BE5C0E" w:rsidP="00CC6269">
      <w:pPr>
        <w:spacing w:after="0" w:line="360" w:lineRule="auto"/>
        <w:jc w:val="center"/>
        <w:rPr>
          <w:rFonts w:ascii="Times New Roman" w:hAnsi="Times New Roman" w:cs="Times New Roman"/>
          <w:b/>
          <w:sz w:val="24"/>
          <w:szCs w:val="24"/>
        </w:rPr>
      </w:pPr>
    </w:p>
    <w:p w:rsidR="00BE5C0E" w:rsidRDefault="00BE5C0E" w:rsidP="00CC6269">
      <w:pPr>
        <w:spacing w:after="0" w:line="360" w:lineRule="auto"/>
        <w:jc w:val="center"/>
        <w:rPr>
          <w:rFonts w:ascii="Times New Roman" w:hAnsi="Times New Roman" w:cs="Times New Roman"/>
          <w:b/>
          <w:sz w:val="24"/>
          <w:szCs w:val="24"/>
        </w:rPr>
      </w:pPr>
    </w:p>
    <w:p w:rsidR="00BE5C0E" w:rsidRDefault="00BE5C0E" w:rsidP="00CC6269">
      <w:pPr>
        <w:spacing w:after="0" w:line="360" w:lineRule="auto"/>
        <w:jc w:val="center"/>
        <w:rPr>
          <w:rFonts w:ascii="Times New Roman" w:hAnsi="Times New Roman" w:cs="Times New Roman"/>
          <w:b/>
          <w:sz w:val="24"/>
          <w:szCs w:val="24"/>
        </w:rPr>
      </w:pPr>
    </w:p>
    <w:p w:rsidR="00BE5C0E" w:rsidRDefault="00BE5C0E" w:rsidP="00CC6269">
      <w:pPr>
        <w:spacing w:after="0" w:line="360" w:lineRule="auto"/>
        <w:jc w:val="center"/>
        <w:rPr>
          <w:rFonts w:ascii="Times New Roman" w:hAnsi="Times New Roman" w:cs="Times New Roman"/>
          <w:b/>
          <w:sz w:val="24"/>
          <w:szCs w:val="24"/>
        </w:rPr>
      </w:pPr>
    </w:p>
    <w:p w:rsidR="00BE5C0E" w:rsidRDefault="00BE5C0E" w:rsidP="00CC6269">
      <w:pPr>
        <w:spacing w:after="0" w:line="360" w:lineRule="auto"/>
        <w:jc w:val="center"/>
        <w:rPr>
          <w:rFonts w:ascii="Times New Roman" w:hAnsi="Times New Roman" w:cs="Times New Roman"/>
          <w:b/>
          <w:sz w:val="24"/>
          <w:szCs w:val="24"/>
        </w:rPr>
      </w:pPr>
    </w:p>
    <w:p w:rsidR="00CC6269" w:rsidRDefault="00CC6269">
      <w:pPr>
        <w:rPr>
          <w:rFonts w:ascii="Times New Roman" w:hAnsi="Times New Roman" w:cs="Times New Roman"/>
          <w:b/>
          <w:sz w:val="24"/>
          <w:szCs w:val="24"/>
        </w:rPr>
      </w:pPr>
      <w:r>
        <w:rPr>
          <w:rFonts w:ascii="Times New Roman" w:hAnsi="Times New Roman" w:cs="Times New Roman"/>
          <w:b/>
          <w:sz w:val="24"/>
          <w:szCs w:val="24"/>
        </w:rPr>
        <w:lastRenderedPageBreak/>
        <w:t>Sumário</w:t>
      </w:r>
    </w:p>
    <w:p w:rsidR="00CC6269" w:rsidRDefault="00CC6269">
      <w:pPr>
        <w:rPr>
          <w:rFonts w:ascii="Times New Roman" w:hAnsi="Times New Roman" w:cs="Times New Roman"/>
          <w:b/>
          <w:sz w:val="24"/>
          <w:szCs w:val="24"/>
        </w:rPr>
      </w:pPr>
      <w:r>
        <w:rPr>
          <w:rFonts w:ascii="Times New Roman" w:hAnsi="Times New Roman" w:cs="Times New Roman"/>
          <w:b/>
          <w:sz w:val="24"/>
          <w:szCs w:val="24"/>
        </w:rPr>
        <w:t>1. Introdução</w:t>
      </w:r>
    </w:p>
    <w:p w:rsidR="00AA6139" w:rsidRDefault="00CC6269" w:rsidP="00AA6139">
      <w:pPr>
        <w:spacing w:after="0" w:line="360" w:lineRule="auto"/>
        <w:jc w:val="both"/>
        <w:rPr>
          <w:rFonts w:ascii="Times New Roman" w:hAnsi="Times New Roman" w:cs="Times New Roman"/>
          <w:b/>
          <w:sz w:val="24"/>
          <w:szCs w:val="24"/>
        </w:rPr>
      </w:pPr>
      <w:r w:rsidRPr="00AA6139">
        <w:rPr>
          <w:rFonts w:ascii="Times New Roman" w:hAnsi="Times New Roman" w:cs="Times New Roman"/>
          <w:b/>
          <w:sz w:val="24"/>
          <w:szCs w:val="24"/>
        </w:rPr>
        <w:t>2.</w:t>
      </w:r>
      <w:r w:rsidR="00AA6139" w:rsidRPr="00AA6139">
        <w:rPr>
          <w:rFonts w:ascii="Times New Roman" w:hAnsi="Times New Roman" w:cs="Times New Roman"/>
          <w:b/>
          <w:sz w:val="24"/>
          <w:szCs w:val="24"/>
        </w:rPr>
        <w:t xml:space="preserve"> Revisão da literatura internacional</w:t>
      </w:r>
    </w:p>
    <w:p w:rsidR="00AA6139" w:rsidRDefault="00AA6139" w:rsidP="00AA6139">
      <w:pPr>
        <w:spacing w:after="0" w:line="360" w:lineRule="auto"/>
        <w:ind w:firstLine="708"/>
        <w:jc w:val="both"/>
        <w:rPr>
          <w:rFonts w:ascii="Times New Roman" w:hAnsi="Times New Roman" w:cs="Times New Roman"/>
          <w:b/>
          <w:sz w:val="24"/>
          <w:szCs w:val="24"/>
          <w:lang w:val="pt-PT"/>
        </w:rPr>
      </w:pPr>
      <w:r w:rsidRPr="00F74A95">
        <w:rPr>
          <w:rFonts w:ascii="Times New Roman" w:hAnsi="Times New Roman" w:cs="Times New Roman"/>
          <w:b/>
          <w:sz w:val="24"/>
          <w:szCs w:val="24"/>
          <w:lang w:val="pt-PT"/>
        </w:rPr>
        <w:t xml:space="preserve">2.1. Filtros para fraudes em licitações </w:t>
      </w:r>
    </w:p>
    <w:p w:rsidR="001F63D6" w:rsidRPr="00F74A95" w:rsidRDefault="001F63D6" w:rsidP="001F63D6">
      <w:pPr>
        <w:spacing w:after="0" w:line="360" w:lineRule="auto"/>
        <w:ind w:firstLine="708"/>
        <w:jc w:val="both"/>
        <w:rPr>
          <w:rFonts w:ascii="Times New Roman" w:hAnsi="Times New Roman" w:cs="Times New Roman"/>
          <w:b/>
          <w:sz w:val="24"/>
          <w:szCs w:val="24"/>
          <w:lang w:val="pt-PT"/>
        </w:rPr>
      </w:pPr>
      <w:r w:rsidRPr="00F74A95">
        <w:rPr>
          <w:rFonts w:ascii="Times New Roman" w:hAnsi="Times New Roman" w:cs="Times New Roman"/>
          <w:b/>
          <w:sz w:val="24"/>
          <w:szCs w:val="24"/>
          <w:lang w:val="pt-PT"/>
        </w:rPr>
        <w:t>2.2. Filtros baseados em informações de preços e custos</w:t>
      </w:r>
    </w:p>
    <w:p w:rsidR="001F63D6" w:rsidRPr="00F74A95" w:rsidRDefault="001F63D6" w:rsidP="001F63D6">
      <w:pPr>
        <w:spacing w:after="0" w:line="360" w:lineRule="auto"/>
        <w:ind w:firstLine="708"/>
        <w:jc w:val="both"/>
        <w:rPr>
          <w:rFonts w:ascii="Times New Roman" w:hAnsi="Times New Roman" w:cs="Times New Roman"/>
          <w:b/>
          <w:sz w:val="24"/>
          <w:szCs w:val="24"/>
          <w:lang w:val="pt-PT"/>
        </w:rPr>
      </w:pPr>
      <w:r w:rsidRPr="00F74A95">
        <w:rPr>
          <w:rFonts w:ascii="Times New Roman" w:hAnsi="Times New Roman" w:cs="Times New Roman"/>
          <w:b/>
          <w:sz w:val="24"/>
          <w:szCs w:val="24"/>
          <w:lang w:val="pt-PT"/>
        </w:rPr>
        <w:t xml:space="preserve">2.3. Filtros baseados na análise de </w:t>
      </w:r>
      <w:r w:rsidRPr="00F74A95">
        <w:rPr>
          <w:rFonts w:ascii="Times New Roman" w:hAnsi="Times New Roman" w:cs="Times New Roman"/>
          <w:b/>
          <w:i/>
          <w:sz w:val="24"/>
          <w:szCs w:val="24"/>
          <w:lang w:val="pt-PT"/>
        </w:rPr>
        <w:t>market share</w:t>
      </w:r>
    </w:p>
    <w:p w:rsidR="001F63D6" w:rsidRPr="007D7D09" w:rsidRDefault="001F63D6" w:rsidP="001F63D6">
      <w:pPr>
        <w:spacing w:after="0" w:line="360" w:lineRule="auto"/>
        <w:ind w:firstLine="708"/>
        <w:jc w:val="both"/>
        <w:rPr>
          <w:rFonts w:ascii="Times New Roman" w:hAnsi="Times New Roman" w:cs="Times New Roman"/>
          <w:b/>
          <w:color w:val="FF0000"/>
          <w:sz w:val="24"/>
          <w:szCs w:val="24"/>
        </w:rPr>
      </w:pPr>
      <w:r w:rsidRPr="007D7D09">
        <w:rPr>
          <w:rFonts w:ascii="Times New Roman" w:hAnsi="Times New Roman" w:cs="Times New Roman"/>
          <w:b/>
          <w:sz w:val="24"/>
          <w:szCs w:val="24"/>
        </w:rPr>
        <w:t>2.4. Filtros matemáticos</w:t>
      </w:r>
    </w:p>
    <w:p w:rsidR="00CC6269" w:rsidRDefault="00CC6269">
      <w:pPr>
        <w:rPr>
          <w:rFonts w:ascii="Times New Roman" w:hAnsi="Times New Roman" w:cs="Times New Roman"/>
          <w:b/>
          <w:sz w:val="24"/>
          <w:szCs w:val="24"/>
        </w:rPr>
      </w:pPr>
      <w:r>
        <w:rPr>
          <w:rFonts w:ascii="Times New Roman" w:hAnsi="Times New Roman" w:cs="Times New Roman"/>
          <w:b/>
          <w:sz w:val="24"/>
          <w:szCs w:val="24"/>
        </w:rPr>
        <w:t>3.</w:t>
      </w:r>
      <w:r w:rsidR="002A2A33">
        <w:rPr>
          <w:rFonts w:ascii="Times New Roman" w:hAnsi="Times New Roman" w:cs="Times New Roman"/>
          <w:b/>
          <w:sz w:val="24"/>
          <w:szCs w:val="24"/>
        </w:rPr>
        <w:t xml:space="preserve"> </w:t>
      </w:r>
      <w:r w:rsidR="002A2A33" w:rsidRPr="00F74A95">
        <w:rPr>
          <w:rFonts w:ascii="Times New Roman" w:hAnsi="Times New Roman" w:cs="Times New Roman"/>
          <w:b/>
          <w:sz w:val="24"/>
          <w:szCs w:val="24"/>
        </w:rPr>
        <w:t>Revisão da literatura no Brasil</w:t>
      </w:r>
    </w:p>
    <w:p w:rsidR="00CC6269" w:rsidRDefault="00CC6269">
      <w:pPr>
        <w:rPr>
          <w:rFonts w:ascii="Times New Roman" w:hAnsi="Times New Roman" w:cs="Times New Roman"/>
          <w:b/>
          <w:sz w:val="24"/>
          <w:szCs w:val="24"/>
        </w:rPr>
      </w:pPr>
      <w:r>
        <w:rPr>
          <w:rFonts w:ascii="Times New Roman" w:hAnsi="Times New Roman" w:cs="Times New Roman"/>
          <w:b/>
          <w:sz w:val="24"/>
          <w:szCs w:val="24"/>
        </w:rPr>
        <w:t>4. Considerações Finais</w:t>
      </w:r>
    </w:p>
    <w:p w:rsidR="00CC6269" w:rsidRDefault="00CC6269">
      <w:pPr>
        <w:rPr>
          <w:rFonts w:ascii="Times New Roman" w:hAnsi="Times New Roman" w:cs="Times New Roman"/>
          <w:b/>
          <w:sz w:val="24"/>
          <w:szCs w:val="24"/>
        </w:rPr>
      </w:pPr>
      <w:r>
        <w:rPr>
          <w:rFonts w:ascii="Times New Roman" w:hAnsi="Times New Roman" w:cs="Times New Roman"/>
          <w:b/>
          <w:sz w:val="24"/>
          <w:szCs w:val="24"/>
        </w:rPr>
        <w:t>5. Referências Bibliográficas</w:t>
      </w:r>
    </w:p>
    <w:p w:rsidR="00CC6269" w:rsidRDefault="00CC6269">
      <w:pPr>
        <w:rPr>
          <w:rFonts w:ascii="Times New Roman" w:hAnsi="Times New Roman" w:cs="Times New Roman"/>
          <w:b/>
          <w:sz w:val="24"/>
          <w:szCs w:val="24"/>
        </w:rPr>
      </w:pPr>
      <w:r>
        <w:rPr>
          <w:rFonts w:ascii="Times New Roman" w:hAnsi="Times New Roman" w:cs="Times New Roman"/>
          <w:b/>
          <w:sz w:val="24"/>
          <w:szCs w:val="24"/>
        </w:rPr>
        <w:br w:type="page"/>
      </w:r>
    </w:p>
    <w:p w:rsidR="00177B2C" w:rsidRPr="00F74A95" w:rsidRDefault="0010725D" w:rsidP="00DE6F3F">
      <w:pPr>
        <w:pStyle w:val="PargrafodaLista"/>
        <w:numPr>
          <w:ilvl w:val="0"/>
          <w:numId w:val="1"/>
        </w:numPr>
        <w:spacing w:after="0" w:line="360" w:lineRule="auto"/>
        <w:jc w:val="both"/>
        <w:rPr>
          <w:rFonts w:ascii="Times New Roman" w:hAnsi="Times New Roman" w:cs="Times New Roman"/>
          <w:b/>
          <w:sz w:val="24"/>
          <w:szCs w:val="24"/>
        </w:rPr>
      </w:pPr>
      <w:r w:rsidRPr="00F74A95">
        <w:rPr>
          <w:rFonts w:ascii="Times New Roman" w:hAnsi="Times New Roman" w:cs="Times New Roman"/>
          <w:b/>
          <w:sz w:val="24"/>
          <w:szCs w:val="24"/>
        </w:rPr>
        <w:lastRenderedPageBreak/>
        <w:t>Introdução</w:t>
      </w:r>
    </w:p>
    <w:p w:rsidR="00A1019F" w:rsidRPr="00F74A95" w:rsidRDefault="001931A6" w:rsidP="001A05B4">
      <w:pPr>
        <w:spacing w:after="0" w:line="360" w:lineRule="auto"/>
        <w:ind w:firstLine="708"/>
        <w:jc w:val="both"/>
        <w:rPr>
          <w:rFonts w:ascii="Times New Roman" w:hAnsi="Times New Roman" w:cs="Times New Roman"/>
          <w:sz w:val="24"/>
          <w:szCs w:val="24"/>
        </w:rPr>
      </w:pPr>
      <w:r w:rsidRPr="00F74A95">
        <w:rPr>
          <w:rFonts w:ascii="Times New Roman" w:hAnsi="Times New Roman" w:cs="Times New Roman"/>
          <w:sz w:val="24"/>
          <w:szCs w:val="24"/>
        </w:rPr>
        <w:t>A identificação de cartéis tem sido um desafio para as autor</w:t>
      </w:r>
      <w:r w:rsidR="00BA2DF6" w:rsidRPr="00F74A95">
        <w:rPr>
          <w:rFonts w:ascii="Times New Roman" w:hAnsi="Times New Roman" w:cs="Times New Roman"/>
          <w:sz w:val="24"/>
          <w:szCs w:val="24"/>
        </w:rPr>
        <w:t>idades de concorrência do mundo</w:t>
      </w:r>
      <w:r w:rsidRPr="00F74A95">
        <w:rPr>
          <w:rFonts w:ascii="Times New Roman" w:hAnsi="Times New Roman" w:cs="Times New Roman"/>
          <w:sz w:val="24"/>
          <w:szCs w:val="24"/>
        </w:rPr>
        <w:t xml:space="preserve"> todo. </w:t>
      </w:r>
      <w:r w:rsidR="00570DC9" w:rsidRPr="00F74A95">
        <w:rPr>
          <w:rFonts w:ascii="Times New Roman" w:hAnsi="Times New Roman" w:cs="Times New Roman"/>
          <w:sz w:val="24"/>
          <w:szCs w:val="24"/>
        </w:rPr>
        <w:t>Como meio de aumentar as</w:t>
      </w:r>
      <w:r w:rsidR="004A5539" w:rsidRPr="00F74A95">
        <w:rPr>
          <w:rFonts w:ascii="Times New Roman" w:hAnsi="Times New Roman" w:cs="Times New Roman"/>
          <w:sz w:val="24"/>
          <w:szCs w:val="24"/>
        </w:rPr>
        <w:t xml:space="preserve"> denúncias de cartel</w:t>
      </w:r>
      <w:r w:rsidR="00570DC9" w:rsidRPr="00F74A95">
        <w:rPr>
          <w:rFonts w:ascii="Times New Roman" w:hAnsi="Times New Roman" w:cs="Times New Roman"/>
          <w:sz w:val="24"/>
          <w:szCs w:val="24"/>
        </w:rPr>
        <w:t>, diversas agências antitruste</w:t>
      </w:r>
      <w:r w:rsidR="004A5539" w:rsidRPr="00F74A95">
        <w:rPr>
          <w:rFonts w:ascii="Times New Roman" w:hAnsi="Times New Roman" w:cs="Times New Roman"/>
          <w:sz w:val="24"/>
          <w:szCs w:val="24"/>
        </w:rPr>
        <w:t>s</w:t>
      </w:r>
      <w:r w:rsidR="00570DC9" w:rsidRPr="00F74A95">
        <w:rPr>
          <w:rFonts w:ascii="Times New Roman" w:hAnsi="Times New Roman" w:cs="Times New Roman"/>
          <w:sz w:val="24"/>
          <w:szCs w:val="24"/>
        </w:rPr>
        <w:t xml:space="preserve"> adotaram programas de leniência, em que </w:t>
      </w:r>
      <w:r w:rsidR="004A5539" w:rsidRPr="00F74A95">
        <w:rPr>
          <w:rFonts w:ascii="Times New Roman" w:hAnsi="Times New Roman" w:cs="Times New Roman"/>
          <w:sz w:val="24"/>
          <w:szCs w:val="24"/>
        </w:rPr>
        <w:t>os denunciantes recebem imunidade no julgamento do caso se auxiliarem as autoridades a construir casos promissores. No entanto, os acordos de leniência possuem limitações, pois além de manter as agências em uma posição reativa, costumam delatar cartéis pouco estáveis, que já estão próximos do momento de ruptura. Assim, aqueles cartéis lucrativos e mais bem sucedidos, possivelmente, não serão delatados, pois as empresas beneficiárias teriam menos incentivos a procurar as autoridades. Dessa forma</w:t>
      </w:r>
      <w:r w:rsidR="00BA2DF6" w:rsidRPr="00F74A95">
        <w:rPr>
          <w:rFonts w:ascii="Times New Roman" w:hAnsi="Times New Roman" w:cs="Times New Roman"/>
          <w:sz w:val="24"/>
          <w:szCs w:val="24"/>
        </w:rPr>
        <w:t>, políticas eficientes de repressão a cartéis precisam considerar</w:t>
      </w:r>
      <w:r w:rsidR="001C1C0C" w:rsidRPr="00F74A95">
        <w:rPr>
          <w:rFonts w:ascii="Times New Roman" w:hAnsi="Times New Roman" w:cs="Times New Roman"/>
          <w:sz w:val="24"/>
          <w:szCs w:val="24"/>
        </w:rPr>
        <w:t xml:space="preserve"> métodos proativos de identificação</w:t>
      </w:r>
      <w:r w:rsidR="004A5539" w:rsidRPr="00F74A95">
        <w:rPr>
          <w:rFonts w:ascii="Times New Roman" w:hAnsi="Times New Roman" w:cs="Times New Roman"/>
          <w:sz w:val="24"/>
          <w:szCs w:val="24"/>
        </w:rPr>
        <w:t>, sendo os filtros econômicos uma opção adicional para as autoridades.</w:t>
      </w:r>
      <w:r w:rsidR="001C1C0C" w:rsidRPr="00F74A95">
        <w:rPr>
          <w:rFonts w:ascii="Times New Roman" w:hAnsi="Times New Roman" w:cs="Times New Roman"/>
          <w:sz w:val="24"/>
          <w:szCs w:val="24"/>
        </w:rPr>
        <w:t xml:space="preserve"> </w:t>
      </w:r>
    </w:p>
    <w:p w:rsidR="004046CB" w:rsidRPr="00F74A95" w:rsidRDefault="00A1019F" w:rsidP="001A05B4">
      <w:pPr>
        <w:spacing w:after="0" w:line="360" w:lineRule="auto"/>
        <w:ind w:firstLine="708"/>
        <w:jc w:val="both"/>
        <w:rPr>
          <w:rFonts w:ascii="Times New Roman" w:hAnsi="Times New Roman" w:cs="Times New Roman"/>
          <w:sz w:val="24"/>
          <w:szCs w:val="24"/>
        </w:rPr>
      </w:pPr>
      <w:r w:rsidRPr="00F74A95">
        <w:rPr>
          <w:rFonts w:ascii="Times New Roman" w:hAnsi="Times New Roman" w:cs="Times New Roman"/>
          <w:sz w:val="24"/>
          <w:szCs w:val="24"/>
        </w:rPr>
        <w:t>A</w:t>
      </w:r>
      <w:r w:rsidR="00C263E1" w:rsidRPr="00F74A95">
        <w:rPr>
          <w:rFonts w:ascii="Times New Roman" w:hAnsi="Times New Roman" w:cs="Times New Roman"/>
          <w:sz w:val="24"/>
          <w:szCs w:val="24"/>
        </w:rPr>
        <w:t xml:space="preserve"> proposta dos filtros é identificar </w:t>
      </w:r>
      <w:r w:rsidRPr="00F74A95">
        <w:rPr>
          <w:rFonts w:ascii="Times New Roman" w:hAnsi="Times New Roman" w:cs="Times New Roman"/>
          <w:sz w:val="24"/>
          <w:szCs w:val="24"/>
        </w:rPr>
        <w:t xml:space="preserve">os mercados nos quais haja suspeita de cartéis para uma posterior análise minuciosa das indústrias envolvidas. </w:t>
      </w:r>
      <w:r w:rsidR="004A5539" w:rsidRPr="00F74A95">
        <w:rPr>
          <w:rFonts w:ascii="Times New Roman" w:hAnsi="Times New Roman" w:cs="Times New Roman"/>
          <w:sz w:val="24"/>
          <w:szCs w:val="24"/>
        </w:rPr>
        <w:t xml:space="preserve">De fato, a maior disponibilidade de dados permite que a análise econômica seja útil para discriminar os mercados competitivos dos colusivos. </w:t>
      </w:r>
      <w:r w:rsidRPr="00F74A95">
        <w:rPr>
          <w:rFonts w:ascii="Times New Roman" w:hAnsi="Times New Roman" w:cs="Times New Roman"/>
          <w:sz w:val="24"/>
          <w:szCs w:val="24"/>
        </w:rPr>
        <w:t>Essa filtragem pode envolver a análise de padrões de preços, custos e fatores que interfiram na demanda, além de outras variáveis que permitam a distinção entre o comportamento concorrencial e o colusivo.</w:t>
      </w:r>
    </w:p>
    <w:p w:rsidR="00E61AF6" w:rsidRDefault="00A1019F" w:rsidP="001A05B4">
      <w:pPr>
        <w:spacing w:after="0" w:line="360" w:lineRule="auto"/>
        <w:ind w:firstLine="708"/>
        <w:jc w:val="both"/>
        <w:rPr>
          <w:rFonts w:ascii="Times New Roman" w:hAnsi="Times New Roman" w:cs="Times New Roman"/>
          <w:sz w:val="24"/>
          <w:szCs w:val="24"/>
        </w:rPr>
      </w:pPr>
      <w:r w:rsidRPr="00F74A95">
        <w:rPr>
          <w:rFonts w:ascii="Times New Roman" w:hAnsi="Times New Roman" w:cs="Times New Roman"/>
          <w:sz w:val="24"/>
          <w:szCs w:val="24"/>
        </w:rPr>
        <w:t xml:space="preserve">O desenvolvimento da literatura de filtros </w:t>
      </w:r>
      <w:r w:rsidR="00ED7572" w:rsidRPr="00F74A95">
        <w:rPr>
          <w:rFonts w:ascii="Times New Roman" w:hAnsi="Times New Roman" w:cs="Times New Roman"/>
          <w:sz w:val="24"/>
          <w:szCs w:val="24"/>
        </w:rPr>
        <w:t>quantitativos</w:t>
      </w:r>
      <w:r w:rsidRPr="00F74A95">
        <w:rPr>
          <w:rFonts w:ascii="Times New Roman" w:hAnsi="Times New Roman" w:cs="Times New Roman"/>
          <w:sz w:val="24"/>
          <w:szCs w:val="24"/>
        </w:rPr>
        <w:t xml:space="preserve"> tem contribuído para as autoridades de concorrência </w:t>
      </w:r>
      <w:r w:rsidR="00747D96" w:rsidRPr="00F74A95">
        <w:rPr>
          <w:rFonts w:ascii="Times New Roman" w:hAnsi="Times New Roman" w:cs="Times New Roman"/>
          <w:sz w:val="24"/>
          <w:szCs w:val="24"/>
        </w:rPr>
        <w:t>a iniciar investigações</w:t>
      </w:r>
      <w:r w:rsidR="00ED7572" w:rsidRPr="00F74A95">
        <w:rPr>
          <w:rFonts w:ascii="Times New Roman" w:hAnsi="Times New Roman" w:cs="Times New Roman"/>
          <w:sz w:val="24"/>
          <w:szCs w:val="24"/>
        </w:rPr>
        <w:t xml:space="preserve"> de cartel</w:t>
      </w:r>
      <w:r w:rsidR="00747D96" w:rsidRPr="00F74A95">
        <w:rPr>
          <w:rFonts w:ascii="Times New Roman" w:hAnsi="Times New Roman" w:cs="Times New Roman"/>
          <w:sz w:val="24"/>
          <w:szCs w:val="24"/>
        </w:rPr>
        <w:t xml:space="preserve">, </w:t>
      </w:r>
      <w:r w:rsidRPr="00F74A95">
        <w:rPr>
          <w:rFonts w:ascii="Times New Roman" w:hAnsi="Times New Roman" w:cs="Times New Roman"/>
          <w:sz w:val="24"/>
          <w:szCs w:val="24"/>
        </w:rPr>
        <w:t>na</w:t>
      </w:r>
      <w:r w:rsidR="004A5539" w:rsidRPr="00F74A95">
        <w:rPr>
          <w:rFonts w:ascii="Times New Roman" w:hAnsi="Times New Roman" w:cs="Times New Roman"/>
          <w:sz w:val="24"/>
          <w:szCs w:val="24"/>
        </w:rPr>
        <w:t xml:space="preserve"> medida</w:t>
      </w:r>
      <w:r w:rsidR="00747D96" w:rsidRPr="00F74A95">
        <w:rPr>
          <w:rFonts w:ascii="Times New Roman" w:hAnsi="Times New Roman" w:cs="Times New Roman"/>
          <w:sz w:val="24"/>
          <w:szCs w:val="24"/>
        </w:rPr>
        <w:t xml:space="preserve"> em</w:t>
      </w:r>
      <w:r w:rsidR="004A5539" w:rsidRPr="00F74A95">
        <w:rPr>
          <w:rFonts w:ascii="Times New Roman" w:hAnsi="Times New Roman" w:cs="Times New Roman"/>
          <w:sz w:val="24"/>
          <w:szCs w:val="24"/>
        </w:rPr>
        <w:t xml:space="preserve"> que </w:t>
      </w:r>
      <w:r w:rsidR="00747D96" w:rsidRPr="00F74A95">
        <w:rPr>
          <w:rFonts w:ascii="Times New Roman" w:hAnsi="Times New Roman" w:cs="Times New Roman"/>
          <w:sz w:val="24"/>
          <w:szCs w:val="24"/>
        </w:rPr>
        <w:t xml:space="preserve">fornecem </w:t>
      </w:r>
      <w:r w:rsidR="00ED7572" w:rsidRPr="00F74A95">
        <w:rPr>
          <w:rFonts w:ascii="Times New Roman" w:hAnsi="Times New Roman" w:cs="Times New Roman"/>
          <w:sz w:val="24"/>
          <w:szCs w:val="24"/>
        </w:rPr>
        <w:t xml:space="preserve">indícios </w:t>
      </w:r>
      <w:r w:rsidR="004A5539" w:rsidRPr="00F74A95">
        <w:rPr>
          <w:rFonts w:ascii="Times New Roman" w:hAnsi="Times New Roman" w:cs="Times New Roman"/>
          <w:sz w:val="24"/>
          <w:szCs w:val="24"/>
        </w:rPr>
        <w:t>adicionais</w:t>
      </w:r>
      <w:r w:rsidR="00747D96" w:rsidRPr="00F74A95">
        <w:rPr>
          <w:rFonts w:ascii="Times New Roman" w:hAnsi="Times New Roman" w:cs="Times New Roman"/>
          <w:sz w:val="24"/>
          <w:szCs w:val="24"/>
        </w:rPr>
        <w:t xml:space="preserve"> que podem ser utilizadas para</w:t>
      </w:r>
      <w:r w:rsidR="00ED7572" w:rsidRPr="00F74A95">
        <w:rPr>
          <w:rFonts w:ascii="Times New Roman" w:hAnsi="Times New Roman" w:cs="Times New Roman"/>
          <w:sz w:val="24"/>
          <w:szCs w:val="24"/>
        </w:rPr>
        <w:t xml:space="preserve"> convencer o judiciário da existência de um acordo colusivo. Tal fato é especialmente importante tendo em vista que as operações de busca e apreensão, essenciais para colher evidências concretas sobre o acordo, só podem ser realizadas, caso o judiciário autorize a entrada das autoridades nas empresas investigadas. Destaca-se ainda que</w:t>
      </w:r>
      <w:r w:rsidR="009B06DF">
        <w:rPr>
          <w:rFonts w:ascii="Times New Roman" w:hAnsi="Times New Roman" w:cs="Times New Roman"/>
          <w:sz w:val="24"/>
          <w:szCs w:val="24"/>
        </w:rPr>
        <w:t xml:space="preserve">, </w:t>
      </w:r>
      <w:r w:rsidR="00ED7572" w:rsidRPr="00F74A95">
        <w:rPr>
          <w:rFonts w:ascii="Times New Roman" w:hAnsi="Times New Roman" w:cs="Times New Roman"/>
          <w:sz w:val="24"/>
          <w:szCs w:val="24"/>
        </w:rPr>
        <w:t>a</w:t>
      </w:r>
      <w:r w:rsidRPr="00F74A95">
        <w:rPr>
          <w:rFonts w:ascii="Times New Roman" w:hAnsi="Times New Roman" w:cs="Times New Roman"/>
          <w:sz w:val="24"/>
          <w:szCs w:val="24"/>
        </w:rPr>
        <w:t>ssim como nos Estados Unidos, a condenação de um cartel</w:t>
      </w:r>
      <w:r w:rsidR="004046CB" w:rsidRPr="00F74A95">
        <w:rPr>
          <w:rFonts w:ascii="Times New Roman" w:hAnsi="Times New Roman" w:cs="Times New Roman"/>
          <w:sz w:val="24"/>
          <w:szCs w:val="24"/>
        </w:rPr>
        <w:t xml:space="preserve"> no Brasil</w:t>
      </w:r>
      <w:r w:rsidRPr="00F74A95">
        <w:rPr>
          <w:rFonts w:ascii="Times New Roman" w:hAnsi="Times New Roman" w:cs="Times New Roman"/>
          <w:sz w:val="24"/>
          <w:szCs w:val="24"/>
        </w:rPr>
        <w:t xml:space="preserve"> só é possível</w:t>
      </w:r>
      <w:r w:rsidR="00ED7572" w:rsidRPr="00F74A95">
        <w:rPr>
          <w:rFonts w:ascii="Times New Roman" w:hAnsi="Times New Roman" w:cs="Times New Roman"/>
          <w:sz w:val="24"/>
          <w:szCs w:val="24"/>
        </w:rPr>
        <w:t xml:space="preserve"> se houver</w:t>
      </w:r>
      <w:r w:rsidRPr="00F74A95">
        <w:rPr>
          <w:rFonts w:ascii="Times New Roman" w:hAnsi="Times New Roman" w:cs="Times New Roman"/>
          <w:sz w:val="24"/>
          <w:szCs w:val="24"/>
        </w:rPr>
        <w:t xml:space="preserve"> provas</w:t>
      </w:r>
      <w:r w:rsidR="00ED7572" w:rsidRPr="00F74A95">
        <w:rPr>
          <w:rFonts w:ascii="Times New Roman" w:hAnsi="Times New Roman" w:cs="Times New Roman"/>
          <w:sz w:val="24"/>
          <w:szCs w:val="24"/>
        </w:rPr>
        <w:t xml:space="preserve"> diretas </w:t>
      </w:r>
      <w:r w:rsidRPr="00F74A95">
        <w:rPr>
          <w:rFonts w:ascii="Times New Roman" w:hAnsi="Times New Roman" w:cs="Times New Roman"/>
          <w:sz w:val="24"/>
          <w:szCs w:val="24"/>
        </w:rPr>
        <w:t>que apontem a atividade coordenada da indústria</w:t>
      </w:r>
      <w:r w:rsidR="0055273A" w:rsidRPr="00F74A95">
        <w:rPr>
          <w:rFonts w:ascii="Times New Roman" w:hAnsi="Times New Roman" w:cs="Times New Roman"/>
          <w:sz w:val="24"/>
          <w:szCs w:val="24"/>
        </w:rPr>
        <w:t xml:space="preserve">, ou </w:t>
      </w:r>
      <w:r w:rsidR="009B06DF">
        <w:rPr>
          <w:rFonts w:ascii="Times New Roman" w:hAnsi="Times New Roman" w:cs="Times New Roman"/>
          <w:sz w:val="24"/>
          <w:szCs w:val="24"/>
        </w:rPr>
        <w:t>s</w:t>
      </w:r>
      <w:r w:rsidR="0055273A" w:rsidRPr="00F74A95">
        <w:rPr>
          <w:rFonts w:ascii="Times New Roman" w:hAnsi="Times New Roman" w:cs="Times New Roman"/>
          <w:sz w:val="24"/>
          <w:szCs w:val="24"/>
        </w:rPr>
        <w:t>e houve</w:t>
      </w:r>
      <w:r w:rsidR="009B06DF">
        <w:rPr>
          <w:rFonts w:ascii="Times New Roman" w:hAnsi="Times New Roman" w:cs="Times New Roman"/>
          <w:sz w:val="24"/>
          <w:szCs w:val="24"/>
        </w:rPr>
        <w:t>r</w:t>
      </w:r>
      <w:r w:rsidR="0055273A" w:rsidRPr="00F74A95">
        <w:rPr>
          <w:rFonts w:ascii="Times New Roman" w:hAnsi="Times New Roman" w:cs="Times New Roman"/>
          <w:sz w:val="24"/>
          <w:szCs w:val="24"/>
        </w:rPr>
        <w:t xml:space="preserve"> o chamado </w:t>
      </w:r>
      <w:r w:rsidR="009B06DF">
        <w:rPr>
          <w:rFonts w:ascii="Times New Roman" w:hAnsi="Times New Roman" w:cs="Times New Roman"/>
          <w:sz w:val="24"/>
          <w:szCs w:val="24"/>
        </w:rPr>
        <w:t>“</w:t>
      </w:r>
      <w:r w:rsidR="0055273A" w:rsidRPr="00F74A95">
        <w:rPr>
          <w:rFonts w:ascii="Times New Roman" w:hAnsi="Times New Roman" w:cs="Times New Roman"/>
          <w:sz w:val="24"/>
          <w:szCs w:val="24"/>
        </w:rPr>
        <w:t xml:space="preserve">paralelismo </w:t>
      </w:r>
      <w:r w:rsidR="0055273A" w:rsidRPr="00C83C45">
        <w:rPr>
          <w:rFonts w:ascii="Times New Roman" w:hAnsi="Times New Roman" w:cs="Times New Roman"/>
          <w:i/>
          <w:sz w:val="24"/>
          <w:szCs w:val="24"/>
        </w:rPr>
        <w:t>plus</w:t>
      </w:r>
      <w:r w:rsidR="009B06DF">
        <w:rPr>
          <w:rFonts w:ascii="Times New Roman" w:hAnsi="Times New Roman" w:cs="Times New Roman"/>
          <w:sz w:val="24"/>
          <w:szCs w:val="24"/>
        </w:rPr>
        <w:t>”-</w:t>
      </w:r>
      <w:r w:rsidR="0055273A" w:rsidRPr="00F74A95">
        <w:rPr>
          <w:rFonts w:ascii="Times New Roman" w:hAnsi="Times New Roman" w:cs="Times New Roman"/>
          <w:sz w:val="24"/>
          <w:szCs w:val="24"/>
        </w:rPr>
        <w:t xml:space="preserve"> quando </w:t>
      </w:r>
      <w:r w:rsidR="009B06DF">
        <w:rPr>
          <w:rFonts w:ascii="Times New Roman" w:hAnsi="Times New Roman" w:cs="Times New Roman"/>
          <w:sz w:val="24"/>
          <w:szCs w:val="24"/>
        </w:rPr>
        <w:t xml:space="preserve">os </w:t>
      </w:r>
      <w:r w:rsidR="0055273A" w:rsidRPr="00F74A95">
        <w:rPr>
          <w:rFonts w:ascii="Times New Roman" w:hAnsi="Times New Roman" w:cs="Times New Roman"/>
          <w:sz w:val="24"/>
          <w:szCs w:val="24"/>
        </w:rPr>
        <w:t xml:space="preserve">encontros </w:t>
      </w:r>
      <w:r w:rsidR="009B06DF">
        <w:rPr>
          <w:rFonts w:ascii="Times New Roman" w:hAnsi="Times New Roman" w:cs="Times New Roman"/>
          <w:sz w:val="24"/>
          <w:szCs w:val="24"/>
        </w:rPr>
        <w:t xml:space="preserve">entre </w:t>
      </w:r>
      <w:r w:rsidR="0055273A" w:rsidRPr="00F74A95">
        <w:rPr>
          <w:rFonts w:ascii="Times New Roman" w:hAnsi="Times New Roman" w:cs="Times New Roman"/>
          <w:sz w:val="24"/>
          <w:szCs w:val="24"/>
        </w:rPr>
        <w:t xml:space="preserve">concorrentes, </w:t>
      </w:r>
      <w:r w:rsidR="009B06DF">
        <w:rPr>
          <w:rFonts w:ascii="Times New Roman" w:hAnsi="Times New Roman" w:cs="Times New Roman"/>
          <w:sz w:val="24"/>
          <w:szCs w:val="24"/>
        </w:rPr>
        <w:t xml:space="preserve"> somados aos</w:t>
      </w:r>
      <w:r w:rsidR="0055273A" w:rsidRPr="00F74A95">
        <w:rPr>
          <w:rFonts w:ascii="Times New Roman" w:hAnsi="Times New Roman" w:cs="Times New Roman"/>
          <w:sz w:val="24"/>
          <w:szCs w:val="24"/>
        </w:rPr>
        <w:t xml:space="preserve"> fatos econômicos, são entendid</w:t>
      </w:r>
      <w:r w:rsidR="009B06DF">
        <w:rPr>
          <w:rFonts w:ascii="Times New Roman" w:hAnsi="Times New Roman" w:cs="Times New Roman"/>
          <w:sz w:val="24"/>
          <w:szCs w:val="24"/>
        </w:rPr>
        <w:t>o</w:t>
      </w:r>
      <w:r w:rsidR="0055273A" w:rsidRPr="00F74A95">
        <w:rPr>
          <w:rFonts w:ascii="Times New Roman" w:hAnsi="Times New Roman" w:cs="Times New Roman"/>
          <w:sz w:val="24"/>
          <w:szCs w:val="24"/>
        </w:rPr>
        <w:t>s como evidências de um acordo colusivo. Assim,</w:t>
      </w:r>
      <w:r w:rsidRPr="00F74A95">
        <w:rPr>
          <w:rFonts w:ascii="Times New Roman" w:hAnsi="Times New Roman" w:cs="Times New Roman"/>
          <w:sz w:val="24"/>
          <w:szCs w:val="24"/>
        </w:rPr>
        <w:t xml:space="preserve"> </w:t>
      </w:r>
      <w:r w:rsidR="0055273A" w:rsidRPr="00F74A95">
        <w:rPr>
          <w:rFonts w:ascii="Times New Roman" w:hAnsi="Times New Roman" w:cs="Times New Roman"/>
          <w:sz w:val="24"/>
          <w:szCs w:val="24"/>
        </w:rPr>
        <w:t>o</w:t>
      </w:r>
      <w:r w:rsidR="004046CB" w:rsidRPr="00F74A95">
        <w:rPr>
          <w:rFonts w:ascii="Times New Roman" w:hAnsi="Times New Roman" w:cs="Times New Roman"/>
          <w:sz w:val="24"/>
          <w:szCs w:val="24"/>
        </w:rPr>
        <w:t xml:space="preserve"> uso de técnicas de filtro de cartel pode contribuir para </w:t>
      </w:r>
      <w:r w:rsidR="0055273A" w:rsidRPr="00F74A95">
        <w:rPr>
          <w:rFonts w:ascii="Times New Roman" w:hAnsi="Times New Roman" w:cs="Times New Roman"/>
          <w:sz w:val="24"/>
          <w:szCs w:val="24"/>
        </w:rPr>
        <w:t>que as</w:t>
      </w:r>
      <w:r w:rsidR="004046CB" w:rsidRPr="00F74A95">
        <w:rPr>
          <w:rFonts w:ascii="Times New Roman" w:hAnsi="Times New Roman" w:cs="Times New Roman"/>
          <w:sz w:val="24"/>
          <w:szCs w:val="24"/>
        </w:rPr>
        <w:t xml:space="preserve"> autoridade</w:t>
      </w:r>
      <w:r w:rsidR="00E61AF6">
        <w:rPr>
          <w:rFonts w:ascii="Times New Roman" w:hAnsi="Times New Roman" w:cs="Times New Roman"/>
          <w:sz w:val="24"/>
          <w:szCs w:val="24"/>
        </w:rPr>
        <w:t>s</w:t>
      </w:r>
      <w:r w:rsidR="004046CB" w:rsidRPr="00F74A95">
        <w:rPr>
          <w:rFonts w:ascii="Times New Roman" w:hAnsi="Times New Roman" w:cs="Times New Roman"/>
          <w:sz w:val="24"/>
          <w:szCs w:val="24"/>
        </w:rPr>
        <w:t xml:space="preserve"> de concorrência</w:t>
      </w:r>
      <w:r w:rsidR="0055273A" w:rsidRPr="00F74A95">
        <w:rPr>
          <w:rFonts w:ascii="Times New Roman" w:hAnsi="Times New Roman" w:cs="Times New Roman"/>
          <w:sz w:val="24"/>
          <w:szCs w:val="24"/>
        </w:rPr>
        <w:t xml:space="preserve"> iniciem investigações em setores onde não haja denúncias, ou ainda, apresentar evidências econômicas em casos que existam apenas provas indiretas de cartel.</w:t>
      </w:r>
      <w:r w:rsidR="0055273A" w:rsidRPr="00F74A95" w:rsidDel="0055273A">
        <w:rPr>
          <w:rFonts w:ascii="Times New Roman" w:hAnsi="Times New Roman" w:cs="Times New Roman"/>
          <w:sz w:val="24"/>
          <w:szCs w:val="24"/>
        </w:rPr>
        <w:t xml:space="preserve"> </w:t>
      </w:r>
    </w:p>
    <w:p w:rsidR="00DB7D12" w:rsidRPr="00F74A95" w:rsidRDefault="00DB7D12" w:rsidP="001A05B4">
      <w:pPr>
        <w:spacing w:after="0" w:line="360" w:lineRule="auto"/>
        <w:ind w:firstLine="708"/>
        <w:jc w:val="both"/>
        <w:rPr>
          <w:rFonts w:ascii="Times New Roman" w:hAnsi="Times New Roman" w:cs="Times New Roman"/>
          <w:sz w:val="24"/>
          <w:szCs w:val="24"/>
        </w:rPr>
      </w:pPr>
      <w:r w:rsidRPr="00F74A95">
        <w:rPr>
          <w:rFonts w:ascii="Times New Roman" w:hAnsi="Times New Roman" w:cs="Times New Roman"/>
          <w:sz w:val="24"/>
          <w:szCs w:val="24"/>
        </w:rPr>
        <w:t xml:space="preserve">Apesar de já haver uma vasta agenda de pesquisa na literatura internacional, </w:t>
      </w:r>
      <w:r w:rsidR="0055273A" w:rsidRPr="00F74A95">
        <w:rPr>
          <w:rFonts w:ascii="Times New Roman" w:hAnsi="Times New Roman" w:cs="Times New Roman"/>
          <w:sz w:val="24"/>
          <w:szCs w:val="24"/>
        </w:rPr>
        <w:t xml:space="preserve">ainda existem </w:t>
      </w:r>
      <w:r w:rsidRPr="00F74A95">
        <w:rPr>
          <w:rFonts w:ascii="Times New Roman" w:hAnsi="Times New Roman" w:cs="Times New Roman"/>
          <w:sz w:val="24"/>
          <w:szCs w:val="24"/>
        </w:rPr>
        <w:t xml:space="preserve">poucos exemplos de análise de filtros </w:t>
      </w:r>
      <w:r w:rsidR="0055273A" w:rsidRPr="00F74A95">
        <w:rPr>
          <w:rFonts w:ascii="Times New Roman" w:hAnsi="Times New Roman" w:cs="Times New Roman"/>
          <w:sz w:val="24"/>
          <w:szCs w:val="24"/>
        </w:rPr>
        <w:t xml:space="preserve">no Brasil. Destacam-se, apenas, </w:t>
      </w:r>
      <w:r w:rsidR="00AF264C" w:rsidRPr="00F74A95">
        <w:rPr>
          <w:rFonts w:ascii="Times New Roman" w:hAnsi="Times New Roman" w:cs="Times New Roman"/>
          <w:sz w:val="24"/>
          <w:szCs w:val="24"/>
        </w:rPr>
        <w:t xml:space="preserve">as pesquisas de </w:t>
      </w:r>
      <w:r w:rsidR="00320894" w:rsidRPr="00F74A95">
        <w:rPr>
          <w:rFonts w:ascii="Times New Roman" w:hAnsi="Times New Roman" w:cs="Times New Roman"/>
          <w:sz w:val="24"/>
          <w:szCs w:val="24"/>
        </w:rPr>
        <w:t>Vasconcelos e Vasconcelos</w:t>
      </w:r>
      <w:r w:rsidR="00AF264C" w:rsidRPr="00F74A95">
        <w:rPr>
          <w:rFonts w:ascii="Times New Roman" w:hAnsi="Times New Roman" w:cs="Times New Roman"/>
          <w:sz w:val="24"/>
          <w:szCs w:val="24"/>
        </w:rPr>
        <w:t xml:space="preserve"> (200</w:t>
      </w:r>
      <w:r w:rsidR="00320894" w:rsidRPr="00F74A95">
        <w:rPr>
          <w:rFonts w:ascii="Times New Roman" w:hAnsi="Times New Roman" w:cs="Times New Roman"/>
          <w:sz w:val="24"/>
          <w:szCs w:val="24"/>
        </w:rPr>
        <w:t>5</w:t>
      </w:r>
      <w:r w:rsidR="00AF264C" w:rsidRPr="00F74A95">
        <w:rPr>
          <w:rFonts w:ascii="Times New Roman" w:hAnsi="Times New Roman" w:cs="Times New Roman"/>
          <w:sz w:val="24"/>
          <w:szCs w:val="24"/>
        </w:rPr>
        <w:t>),</w:t>
      </w:r>
      <w:r w:rsidR="00320894" w:rsidRPr="00F74A95">
        <w:rPr>
          <w:rFonts w:ascii="Times New Roman" w:hAnsi="Times New Roman" w:cs="Times New Roman"/>
          <w:sz w:val="24"/>
          <w:szCs w:val="24"/>
        </w:rPr>
        <w:t xml:space="preserve"> que desenvolvem uma metodologia para obter indícios de atos colusivos no setor petroquímicos</w:t>
      </w:r>
      <w:r w:rsidR="0055273A" w:rsidRPr="00F74A95">
        <w:rPr>
          <w:rFonts w:ascii="Times New Roman" w:hAnsi="Times New Roman" w:cs="Times New Roman"/>
          <w:sz w:val="24"/>
          <w:szCs w:val="24"/>
        </w:rPr>
        <w:t xml:space="preserve">; e a </w:t>
      </w:r>
      <w:r w:rsidR="00AF264C" w:rsidRPr="00F74A95">
        <w:rPr>
          <w:rFonts w:ascii="Times New Roman" w:hAnsi="Times New Roman" w:cs="Times New Roman"/>
          <w:sz w:val="24"/>
          <w:szCs w:val="24"/>
        </w:rPr>
        <w:t xml:space="preserve">metodologia de filtro no mercado de combustíveis </w:t>
      </w:r>
      <w:r w:rsidR="00AF264C" w:rsidRPr="00F74A95">
        <w:rPr>
          <w:rFonts w:ascii="Times New Roman" w:hAnsi="Times New Roman" w:cs="Times New Roman"/>
          <w:sz w:val="24"/>
          <w:szCs w:val="24"/>
        </w:rPr>
        <w:lastRenderedPageBreak/>
        <w:t>feita pela Secretaria de Acompanhamento Econômico (SEAE)</w:t>
      </w:r>
      <w:r w:rsidR="009B06DF">
        <w:rPr>
          <w:rFonts w:ascii="Times New Roman" w:hAnsi="Times New Roman" w:cs="Times New Roman"/>
          <w:sz w:val="24"/>
          <w:szCs w:val="24"/>
        </w:rPr>
        <w:t>,</w:t>
      </w:r>
      <w:r w:rsidR="00B1185C" w:rsidRPr="00F74A95">
        <w:rPr>
          <w:rFonts w:ascii="Times New Roman" w:hAnsi="Times New Roman" w:cs="Times New Roman"/>
          <w:sz w:val="24"/>
          <w:szCs w:val="24"/>
        </w:rPr>
        <w:t xml:space="preserve"> utilizada</w:t>
      </w:r>
      <w:r w:rsidR="0055273A" w:rsidRPr="00F74A95">
        <w:rPr>
          <w:rFonts w:ascii="Times New Roman" w:hAnsi="Times New Roman" w:cs="Times New Roman"/>
          <w:sz w:val="24"/>
          <w:szCs w:val="24"/>
        </w:rPr>
        <w:t xml:space="preserve"> em casos concretos pelo Conselho Administrativo de Defesa Econômica </w:t>
      </w:r>
      <w:r w:rsidR="00320894" w:rsidRPr="00F74A95">
        <w:rPr>
          <w:rFonts w:ascii="Times New Roman" w:hAnsi="Times New Roman" w:cs="Times New Roman"/>
          <w:sz w:val="24"/>
          <w:szCs w:val="24"/>
        </w:rPr>
        <w:t>(Ragazzo e Silva, 2006)</w:t>
      </w:r>
      <w:r w:rsidR="00AF264C" w:rsidRPr="00F74A95">
        <w:rPr>
          <w:rFonts w:ascii="Times New Roman" w:hAnsi="Times New Roman" w:cs="Times New Roman"/>
          <w:sz w:val="24"/>
          <w:szCs w:val="24"/>
        </w:rPr>
        <w:t>. Há poucos estudos propondo novos testes para outros setores com possíveis problemas concorrenciais no país</w:t>
      </w:r>
      <w:r w:rsidR="00B1185C" w:rsidRPr="00F74A95">
        <w:rPr>
          <w:rFonts w:ascii="Times New Roman" w:hAnsi="Times New Roman" w:cs="Times New Roman"/>
          <w:sz w:val="24"/>
          <w:szCs w:val="24"/>
        </w:rPr>
        <w:t>. Dessa forma,</w:t>
      </w:r>
      <w:r w:rsidR="00AF264C" w:rsidRPr="00F74A95">
        <w:rPr>
          <w:rFonts w:ascii="Times New Roman" w:hAnsi="Times New Roman" w:cs="Times New Roman"/>
          <w:sz w:val="24"/>
          <w:szCs w:val="24"/>
        </w:rPr>
        <w:t xml:space="preserve"> torna-se crucial o envolvimento da academia para </w:t>
      </w:r>
      <w:r w:rsidR="00B1185C" w:rsidRPr="00F74A95">
        <w:rPr>
          <w:rFonts w:ascii="Times New Roman" w:hAnsi="Times New Roman" w:cs="Times New Roman"/>
          <w:sz w:val="24"/>
          <w:szCs w:val="24"/>
        </w:rPr>
        <w:t xml:space="preserve">a construção </w:t>
      </w:r>
      <w:r w:rsidR="00AF264C" w:rsidRPr="00F74A95">
        <w:rPr>
          <w:rFonts w:ascii="Times New Roman" w:hAnsi="Times New Roman" w:cs="Times New Roman"/>
          <w:sz w:val="24"/>
          <w:szCs w:val="24"/>
        </w:rPr>
        <w:t xml:space="preserve">de novos testes, inclusive econométricos, para a identificação precoce de cartéis. </w:t>
      </w:r>
    </w:p>
    <w:p w:rsidR="00B568A0" w:rsidRDefault="00B568A0" w:rsidP="001A05B4">
      <w:pPr>
        <w:spacing w:after="0" w:line="360" w:lineRule="auto"/>
        <w:ind w:firstLine="708"/>
        <w:jc w:val="both"/>
        <w:rPr>
          <w:rFonts w:ascii="Times New Roman" w:hAnsi="Times New Roman" w:cs="Times New Roman"/>
          <w:sz w:val="24"/>
          <w:szCs w:val="24"/>
        </w:rPr>
      </w:pPr>
      <w:r w:rsidRPr="00F74A95">
        <w:rPr>
          <w:rFonts w:ascii="Times New Roman" w:hAnsi="Times New Roman" w:cs="Times New Roman"/>
          <w:sz w:val="24"/>
          <w:szCs w:val="24"/>
        </w:rPr>
        <w:t>Destarte, o objetivo deste trabalho é fazer uma revisão da literatura corrente sobre aplicação de filtros para identificação de cartéis. O trabalho está dividido, junto com esta introdução, em quatro partes: a segunda sessão apresenta um resumo sobre a literatura internacional, separando os filtros em dois tipos, os estruturais e os comportamentais; a sessão seguinte faz uma revisão sobre a literatura no Brasil e a aplicação</w:t>
      </w:r>
      <w:r w:rsidR="00E57B8C" w:rsidRPr="00F74A95">
        <w:rPr>
          <w:rFonts w:ascii="Times New Roman" w:hAnsi="Times New Roman" w:cs="Times New Roman"/>
          <w:sz w:val="24"/>
          <w:szCs w:val="24"/>
        </w:rPr>
        <w:t xml:space="preserve"> de uma metodologia voltada para o </w:t>
      </w:r>
      <w:r w:rsidRPr="00F74A95">
        <w:rPr>
          <w:rFonts w:ascii="Times New Roman" w:hAnsi="Times New Roman" w:cs="Times New Roman"/>
          <w:sz w:val="24"/>
          <w:szCs w:val="24"/>
        </w:rPr>
        <w:t>mercado de combustíveis, cujos preços e margens de lucros são extensivamente observados pela Agência Nacional de Petróleo (ANP); a última sessão tentará abordar o futuro das pesquisas sobre filtro de cartel no Brasil, que podem se beneficiar das experiências internacionais, com ajustes para o mercado local.</w:t>
      </w:r>
      <w:r w:rsidR="00CD75C5">
        <w:rPr>
          <w:rFonts w:ascii="Times New Roman" w:hAnsi="Times New Roman" w:cs="Times New Roman"/>
          <w:sz w:val="24"/>
          <w:szCs w:val="24"/>
        </w:rPr>
        <w:t xml:space="preserve"> O anexo apresenta alguns casos aplicados na literatura internacional, que podem ser replicados no Brasil, como agenda futura para pesquisa.</w:t>
      </w:r>
      <w:r w:rsidRPr="00F74A95">
        <w:rPr>
          <w:rFonts w:ascii="Times New Roman" w:hAnsi="Times New Roman" w:cs="Times New Roman"/>
          <w:sz w:val="24"/>
          <w:szCs w:val="24"/>
        </w:rPr>
        <w:t xml:space="preserve"> Espera-se que essa revisão bibliográfica contribua para o desenvolvimento de estudos de combate a cartéis, com consequente melhora no sistema de repressão e prevenção a esse tipo de infração econômica</w:t>
      </w:r>
      <w:r w:rsidR="0010373D" w:rsidRPr="00F74A95">
        <w:rPr>
          <w:rFonts w:ascii="Times New Roman" w:hAnsi="Times New Roman" w:cs="Times New Roman"/>
          <w:sz w:val="24"/>
          <w:szCs w:val="24"/>
        </w:rPr>
        <w:t>, além de promover uma agenda de pesquisa para que a academia também possa contribuir para a aplicação desses filtros investigativos.</w:t>
      </w:r>
    </w:p>
    <w:p w:rsidR="00CC6269" w:rsidRPr="00F74A95" w:rsidRDefault="00CC6269" w:rsidP="00CC6269">
      <w:pPr>
        <w:spacing w:after="0" w:line="360" w:lineRule="auto"/>
        <w:ind w:firstLine="360"/>
        <w:jc w:val="both"/>
        <w:rPr>
          <w:rFonts w:ascii="Times New Roman" w:hAnsi="Times New Roman" w:cs="Times New Roman"/>
          <w:sz w:val="24"/>
          <w:szCs w:val="24"/>
        </w:rPr>
      </w:pPr>
    </w:p>
    <w:p w:rsidR="0010725D" w:rsidRPr="00F74A95" w:rsidRDefault="0010725D" w:rsidP="00DE6F3F">
      <w:pPr>
        <w:pStyle w:val="PargrafodaLista"/>
        <w:numPr>
          <w:ilvl w:val="0"/>
          <w:numId w:val="1"/>
        </w:numPr>
        <w:spacing w:after="0" w:line="360" w:lineRule="auto"/>
        <w:jc w:val="both"/>
        <w:rPr>
          <w:rFonts w:ascii="Times New Roman" w:hAnsi="Times New Roman" w:cs="Times New Roman"/>
          <w:b/>
          <w:sz w:val="24"/>
          <w:szCs w:val="24"/>
        </w:rPr>
      </w:pPr>
      <w:r w:rsidRPr="00F74A95">
        <w:rPr>
          <w:rFonts w:ascii="Times New Roman" w:hAnsi="Times New Roman" w:cs="Times New Roman"/>
          <w:b/>
          <w:sz w:val="24"/>
          <w:szCs w:val="24"/>
        </w:rPr>
        <w:t>Revisão da literatura internacional</w:t>
      </w:r>
    </w:p>
    <w:p w:rsidR="00F368BE" w:rsidRPr="00F74A95" w:rsidRDefault="002E382E" w:rsidP="001A05B4">
      <w:pPr>
        <w:spacing w:after="0" w:line="360" w:lineRule="auto"/>
        <w:ind w:firstLine="708"/>
        <w:jc w:val="both"/>
        <w:rPr>
          <w:rFonts w:ascii="Times New Roman" w:hAnsi="Times New Roman" w:cs="Times New Roman"/>
          <w:sz w:val="24"/>
          <w:szCs w:val="24"/>
          <w:lang w:val="pt-PT"/>
        </w:rPr>
      </w:pPr>
      <w:r w:rsidRPr="00F74A95">
        <w:rPr>
          <w:rFonts w:ascii="Times New Roman" w:hAnsi="Times New Roman" w:cs="Times New Roman"/>
          <w:sz w:val="24"/>
          <w:szCs w:val="24"/>
          <w:lang w:val="pt-PT"/>
        </w:rPr>
        <w:t xml:space="preserve">Filtros são testes estatísticos desenhado para identificar setores onde existem </w:t>
      </w:r>
      <w:r w:rsidR="00CA563C" w:rsidRPr="00F74A95">
        <w:rPr>
          <w:rFonts w:ascii="Times New Roman" w:hAnsi="Times New Roman" w:cs="Times New Roman"/>
          <w:sz w:val="24"/>
          <w:szCs w:val="24"/>
          <w:lang w:val="pt-PT"/>
        </w:rPr>
        <w:t xml:space="preserve">maior probabilidade de </w:t>
      </w:r>
      <w:r w:rsidRPr="00F74A95">
        <w:rPr>
          <w:rFonts w:ascii="Times New Roman" w:hAnsi="Times New Roman" w:cs="Times New Roman"/>
          <w:sz w:val="24"/>
          <w:szCs w:val="24"/>
          <w:lang w:val="pt-PT"/>
        </w:rPr>
        <w:t xml:space="preserve">problemas de concorrência e as empresas </w:t>
      </w:r>
      <w:r w:rsidR="00CA563C" w:rsidRPr="00F74A95">
        <w:rPr>
          <w:rFonts w:ascii="Times New Roman" w:hAnsi="Times New Roman" w:cs="Times New Roman"/>
          <w:sz w:val="24"/>
          <w:szCs w:val="24"/>
          <w:lang w:val="pt-PT"/>
        </w:rPr>
        <w:t xml:space="preserve">possivelmente </w:t>
      </w:r>
      <w:r w:rsidRPr="00F74A95">
        <w:rPr>
          <w:rFonts w:ascii="Times New Roman" w:hAnsi="Times New Roman" w:cs="Times New Roman"/>
          <w:sz w:val="24"/>
          <w:szCs w:val="24"/>
          <w:lang w:val="pt-PT"/>
        </w:rPr>
        <w:t xml:space="preserve">envolvidas em uma conspiração. Esses filtros envolvem a aplicação de ferramentas </w:t>
      </w:r>
      <w:r w:rsidR="00CA563C" w:rsidRPr="00F74A95">
        <w:rPr>
          <w:rFonts w:ascii="Times New Roman" w:hAnsi="Times New Roman" w:cs="Times New Roman"/>
          <w:sz w:val="24"/>
          <w:szCs w:val="24"/>
          <w:lang w:val="pt-PT"/>
        </w:rPr>
        <w:t>quantitativas utilizando</w:t>
      </w:r>
      <w:r w:rsidRPr="00F74A95">
        <w:rPr>
          <w:rFonts w:ascii="Times New Roman" w:hAnsi="Times New Roman" w:cs="Times New Roman"/>
          <w:sz w:val="24"/>
          <w:szCs w:val="24"/>
          <w:lang w:val="pt-PT"/>
        </w:rPr>
        <w:t xml:space="preserve"> dados geralmente disponíveis, como preços ou lances em licitações, custos ou reservas de mercado</w:t>
      </w:r>
      <w:r w:rsidR="00CA563C" w:rsidRPr="00F74A95">
        <w:rPr>
          <w:rFonts w:ascii="Times New Roman" w:hAnsi="Times New Roman" w:cs="Times New Roman"/>
          <w:sz w:val="24"/>
          <w:szCs w:val="24"/>
          <w:lang w:val="pt-PT"/>
        </w:rPr>
        <w:t xml:space="preserve">, no intuito de </w:t>
      </w:r>
      <w:r w:rsidRPr="00F74A95">
        <w:rPr>
          <w:rFonts w:ascii="Times New Roman" w:hAnsi="Times New Roman" w:cs="Times New Roman"/>
          <w:sz w:val="24"/>
          <w:szCs w:val="24"/>
          <w:lang w:val="pt-PT"/>
        </w:rPr>
        <w:t xml:space="preserve">identificar padrões nos dados que são altamente improváveis ou anômalos. De um modo geral , as filtros de conluio </w:t>
      </w:r>
      <w:r w:rsidR="00F368BE" w:rsidRPr="00F74A95">
        <w:rPr>
          <w:rFonts w:ascii="Times New Roman" w:hAnsi="Times New Roman" w:cs="Times New Roman"/>
          <w:sz w:val="24"/>
          <w:szCs w:val="24"/>
          <w:lang w:val="pt-PT"/>
        </w:rPr>
        <w:t xml:space="preserve">podem </w:t>
      </w:r>
      <w:r w:rsidRPr="00F74A95">
        <w:rPr>
          <w:rFonts w:ascii="Times New Roman" w:hAnsi="Times New Roman" w:cs="Times New Roman"/>
          <w:sz w:val="24"/>
          <w:szCs w:val="24"/>
          <w:lang w:val="pt-PT"/>
        </w:rPr>
        <w:t>empregar qualquer uma das duas estratégias</w:t>
      </w:r>
      <w:r w:rsidR="00F368BE" w:rsidRPr="00F74A95">
        <w:rPr>
          <w:rFonts w:ascii="Times New Roman" w:hAnsi="Times New Roman" w:cs="Times New Roman"/>
          <w:sz w:val="24"/>
          <w:szCs w:val="24"/>
          <w:lang w:val="pt-PT"/>
        </w:rPr>
        <w:t>.</w:t>
      </w:r>
    </w:p>
    <w:p w:rsidR="000349C1" w:rsidRPr="00F74A95" w:rsidRDefault="003A373A" w:rsidP="009863A0">
      <w:pPr>
        <w:spacing w:after="0" w:line="360" w:lineRule="auto"/>
        <w:ind w:firstLine="708"/>
        <w:jc w:val="both"/>
        <w:rPr>
          <w:rFonts w:ascii="Times New Roman" w:hAnsi="Times New Roman" w:cs="Times New Roman"/>
          <w:sz w:val="24"/>
          <w:szCs w:val="24"/>
          <w:lang w:val="pt-PT"/>
        </w:rPr>
      </w:pPr>
      <w:r w:rsidRPr="00F74A95">
        <w:rPr>
          <w:rFonts w:ascii="Times New Roman" w:hAnsi="Times New Roman" w:cs="Times New Roman"/>
          <w:sz w:val="24"/>
          <w:szCs w:val="24"/>
          <w:lang w:val="pt-PT"/>
        </w:rPr>
        <w:t>Há vários tipos de sugestões de filtros utilizados na literatura internacional. Um deles é o que</w:t>
      </w:r>
      <w:r w:rsidR="0080385F" w:rsidRPr="00F74A95">
        <w:rPr>
          <w:rFonts w:ascii="Times New Roman" w:hAnsi="Times New Roman" w:cs="Times New Roman"/>
          <w:sz w:val="24"/>
          <w:szCs w:val="24"/>
          <w:lang w:val="pt-PT"/>
        </w:rPr>
        <w:t xml:space="preserve"> procura por eventos improváveis​​, como em caso de fraudes em cassinos. Por exemplo, a probabilidade de um jogador em Las Vegas fazer uma aposta vencedora na roleta é de aproximadamente 0,5 por cento. Durante seu turno, um funcionário da roleta pode ver um punhado de jogadores ganhar cinco ou até sete vezes seguidas. No entanto, a probabilidade de ganhar vinte vezes seguidas é de cerca de um em um milhão. Se um supervisor vê isso ocorrer, ele pode não ser capaz de provar que fraude ocorreu, mas ele seria bem aconselhado a </w:t>
      </w:r>
      <w:r w:rsidR="0080385F" w:rsidRPr="00F74A95">
        <w:rPr>
          <w:rFonts w:ascii="Times New Roman" w:hAnsi="Times New Roman" w:cs="Times New Roman"/>
          <w:sz w:val="24"/>
          <w:szCs w:val="24"/>
          <w:lang w:val="pt-PT"/>
        </w:rPr>
        <w:lastRenderedPageBreak/>
        <w:t>acompanhar de perto esse jogador.</w:t>
      </w:r>
      <w:r w:rsidR="00CA563C" w:rsidRPr="00F74A95">
        <w:rPr>
          <w:rFonts w:ascii="Times New Roman" w:hAnsi="Times New Roman" w:cs="Times New Roman"/>
          <w:sz w:val="24"/>
          <w:szCs w:val="24"/>
          <w:lang w:val="pt-PT"/>
        </w:rPr>
        <w:t xml:space="preserve"> Para identificar um cartel, tal metodologia pode ser utilizada para observar, por exemplo, lances de empresas em uma licitação. É provável que participantes de um certame apresentem propostas semelhantes. No entanto, dificilmente apresentariam propostas iguais em sete ou oito dígitos, sem que tivessem se coordenado previamente.</w:t>
      </w:r>
      <w:r w:rsidR="000349C1" w:rsidRPr="00F74A95">
        <w:rPr>
          <w:rFonts w:ascii="Times New Roman" w:hAnsi="Times New Roman" w:cs="Times New Roman"/>
          <w:sz w:val="24"/>
          <w:szCs w:val="24"/>
          <w:lang w:val="pt-PT"/>
        </w:rPr>
        <w:t xml:space="preserve"> Esse exemplo serve para ilustrar a ideia de filtros de cartel, que buscam observar eventos que são altamente improváveis no mercado, a menos que as empresas do setor tenham coordenado suas ações. </w:t>
      </w:r>
    </w:p>
    <w:p w:rsidR="002E382E" w:rsidRPr="00F74A95" w:rsidRDefault="002E382E" w:rsidP="00CC6269">
      <w:pPr>
        <w:spacing w:after="0" w:line="360" w:lineRule="auto"/>
        <w:ind w:firstLine="708"/>
        <w:jc w:val="both"/>
        <w:rPr>
          <w:rFonts w:ascii="Times New Roman" w:hAnsi="Times New Roman" w:cs="Times New Roman"/>
          <w:sz w:val="24"/>
          <w:szCs w:val="24"/>
          <w:lang w:val="pt-PT"/>
        </w:rPr>
      </w:pPr>
      <w:r w:rsidRPr="00F74A95">
        <w:rPr>
          <w:rFonts w:ascii="Times New Roman" w:hAnsi="Times New Roman" w:cs="Times New Roman"/>
          <w:sz w:val="24"/>
          <w:szCs w:val="24"/>
          <w:lang w:val="pt-PT"/>
        </w:rPr>
        <w:t>O</w:t>
      </w:r>
      <w:r w:rsidR="003A373A" w:rsidRPr="00F74A95">
        <w:rPr>
          <w:rFonts w:ascii="Times New Roman" w:hAnsi="Times New Roman" w:cs="Times New Roman"/>
          <w:sz w:val="24"/>
          <w:szCs w:val="24"/>
          <w:lang w:val="pt-PT"/>
        </w:rPr>
        <w:t>utro</w:t>
      </w:r>
      <w:r w:rsidRPr="00F74A95">
        <w:rPr>
          <w:rFonts w:ascii="Times New Roman" w:hAnsi="Times New Roman" w:cs="Times New Roman"/>
          <w:sz w:val="24"/>
          <w:szCs w:val="24"/>
          <w:lang w:val="pt-PT"/>
        </w:rPr>
        <w:t xml:space="preserve"> tipo de filtro usa o conceito de um grupo de controle para identificar padrões anômalos nos dados. </w:t>
      </w:r>
      <w:r w:rsidR="00893EE2" w:rsidRPr="00F74A95">
        <w:rPr>
          <w:rFonts w:ascii="Times New Roman" w:hAnsi="Times New Roman" w:cs="Times New Roman"/>
          <w:sz w:val="24"/>
          <w:szCs w:val="24"/>
          <w:lang w:val="pt-PT"/>
        </w:rPr>
        <w:t>O exemplo dado por Abrantes-Metz e Bajari (</w:t>
      </w:r>
      <w:r w:rsidR="00037669" w:rsidRPr="00F74A95">
        <w:rPr>
          <w:rFonts w:ascii="Times New Roman" w:hAnsi="Times New Roman" w:cs="Times New Roman"/>
          <w:sz w:val="24"/>
          <w:szCs w:val="24"/>
          <w:lang w:val="pt-PT"/>
        </w:rPr>
        <w:t>2009</w:t>
      </w:r>
      <w:r w:rsidR="00893EE2" w:rsidRPr="00F74A95">
        <w:rPr>
          <w:rFonts w:ascii="Times New Roman" w:hAnsi="Times New Roman" w:cs="Times New Roman"/>
          <w:sz w:val="24"/>
          <w:szCs w:val="24"/>
          <w:lang w:val="pt-PT"/>
        </w:rPr>
        <w:t xml:space="preserve">) </w:t>
      </w:r>
      <w:r w:rsidR="00037669" w:rsidRPr="00F74A95">
        <w:rPr>
          <w:rFonts w:ascii="Times New Roman" w:hAnsi="Times New Roman" w:cs="Times New Roman"/>
          <w:sz w:val="24"/>
          <w:szCs w:val="24"/>
          <w:lang w:val="pt-PT"/>
        </w:rPr>
        <w:t xml:space="preserve">é o "clube de concreto" nos Estados Unidos. Segundo os autores, na década de </w:t>
      </w:r>
      <w:r w:rsidRPr="00F74A95">
        <w:rPr>
          <w:rFonts w:ascii="Times New Roman" w:hAnsi="Times New Roman" w:cs="Times New Roman"/>
          <w:sz w:val="24"/>
          <w:szCs w:val="24"/>
          <w:lang w:val="pt-PT"/>
        </w:rPr>
        <w:t>80,</w:t>
      </w:r>
      <w:r w:rsidR="002172B3" w:rsidRPr="00F74A95">
        <w:rPr>
          <w:rFonts w:ascii="Times New Roman" w:hAnsi="Times New Roman" w:cs="Times New Roman"/>
          <w:sz w:val="24"/>
          <w:szCs w:val="24"/>
          <w:lang w:val="pt-PT"/>
        </w:rPr>
        <w:t xml:space="preserve"> o crime organizado em Nova Iorque</w:t>
      </w:r>
      <w:r w:rsidRPr="00F74A95">
        <w:rPr>
          <w:rFonts w:ascii="Times New Roman" w:hAnsi="Times New Roman" w:cs="Times New Roman"/>
          <w:sz w:val="24"/>
          <w:szCs w:val="24"/>
          <w:lang w:val="pt-PT"/>
        </w:rPr>
        <w:t xml:space="preserve"> operou um</w:t>
      </w:r>
      <w:r w:rsidR="00037669" w:rsidRPr="00F74A95">
        <w:rPr>
          <w:rFonts w:ascii="Times New Roman" w:hAnsi="Times New Roman" w:cs="Times New Roman"/>
          <w:sz w:val="24"/>
          <w:szCs w:val="24"/>
          <w:lang w:val="pt-PT"/>
        </w:rPr>
        <w:t xml:space="preserve"> cartel</w:t>
      </w:r>
      <w:r w:rsidRPr="00F74A95">
        <w:rPr>
          <w:rFonts w:ascii="Times New Roman" w:hAnsi="Times New Roman" w:cs="Times New Roman"/>
          <w:sz w:val="24"/>
          <w:szCs w:val="24"/>
          <w:lang w:val="pt-PT"/>
        </w:rPr>
        <w:t xml:space="preserve"> que </w:t>
      </w:r>
      <w:r w:rsidR="002172B3" w:rsidRPr="00F74A95">
        <w:rPr>
          <w:rFonts w:ascii="Times New Roman" w:hAnsi="Times New Roman" w:cs="Times New Roman"/>
          <w:sz w:val="24"/>
          <w:szCs w:val="24"/>
          <w:lang w:val="pt-PT"/>
        </w:rPr>
        <w:t>fraudava</w:t>
      </w:r>
      <w:r w:rsidR="00037669" w:rsidRPr="00F74A95">
        <w:rPr>
          <w:rFonts w:ascii="Times New Roman" w:hAnsi="Times New Roman" w:cs="Times New Roman"/>
          <w:sz w:val="24"/>
          <w:szCs w:val="24"/>
          <w:lang w:val="pt-PT"/>
        </w:rPr>
        <w:t xml:space="preserve"> </w:t>
      </w:r>
      <w:r w:rsidRPr="00F74A95">
        <w:rPr>
          <w:rFonts w:ascii="Times New Roman" w:hAnsi="Times New Roman" w:cs="Times New Roman"/>
          <w:sz w:val="24"/>
          <w:szCs w:val="24"/>
          <w:lang w:val="pt-PT"/>
        </w:rPr>
        <w:t>prop</w:t>
      </w:r>
      <w:r w:rsidR="00037669" w:rsidRPr="00F74A95">
        <w:rPr>
          <w:rFonts w:ascii="Times New Roman" w:hAnsi="Times New Roman" w:cs="Times New Roman"/>
          <w:sz w:val="24"/>
          <w:szCs w:val="24"/>
          <w:lang w:val="pt-PT"/>
        </w:rPr>
        <w:t>ostas de contratos de mais de US$</w:t>
      </w:r>
      <w:r w:rsidRPr="00F74A95">
        <w:rPr>
          <w:rFonts w:ascii="Times New Roman" w:hAnsi="Times New Roman" w:cs="Times New Roman"/>
          <w:sz w:val="24"/>
          <w:szCs w:val="24"/>
          <w:lang w:val="pt-PT"/>
        </w:rPr>
        <w:t>2 milhões. Durante este período, o preço do concreto foi 70</w:t>
      </w:r>
      <w:r w:rsidR="002172B3" w:rsidRPr="00F74A95">
        <w:rPr>
          <w:rFonts w:ascii="Times New Roman" w:hAnsi="Times New Roman" w:cs="Times New Roman"/>
          <w:sz w:val="24"/>
          <w:szCs w:val="24"/>
          <w:lang w:val="pt-PT"/>
        </w:rPr>
        <w:t>%</w:t>
      </w:r>
      <w:r w:rsidRPr="00F74A95">
        <w:rPr>
          <w:rFonts w:ascii="Times New Roman" w:hAnsi="Times New Roman" w:cs="Times New Roman"/>
          <w:sz w:val="24"/>
          <w:szCs w:val="24"/>
          <w:lang w:val="pt-PT"/>
        </w:rPr>
        <w:t xml:space="preserve"> </w:t>
      </w:r>
      <w:r w:rsidR="002172B3" w:rsidRPr="00F74A95">
        <w:rPr>
          <w:rFonts w:ascii="Times New Roman" w:hAnsi="Times New Roman" w:cs="Times New Roman"/>
          <w:sz w:val="24"/>
          <w:szCs w:val="24"/>
          <w:lang w:val="pt-PT"/>
        </w:rPr>
        <w:t xml:space="preserve">maior </w:t>
      </w:r>
      <w:r w:rsidRPr="00F74A95">
        <w:rPr>
          <w:rFonts w:ascii="Times New Roman" w:hAnsi="Times New Roman" w:cs="Times New Roman"/>
          <w:sz w:val="24"/>
          <w:szCs w:val="24"/>
          <w:lang w:val="pt-PT"/>
        </w:rPr>
        <w:t xml:space="preserve">em </w:t>
      </w:r>
      <w:r w:rsidR="002172B3" w:rsidRPr="00F74A95">
        <w:rPr>
          <w:rFonts w:ascii="Times New Roman" w:hAnsi="Times New Roman" w:cs="Times New Roman"/>
          <w:sz w:val="24"/>
          <w:szCs w:val="24"/>
          <w:lang w:val="pt-PT"/>
        </w:rPr>
        <w:t>Nova Iorque do que em outras cidades do país</w:t>
      </w:r>
      <w:r w:rsidRPr="00F74A95">
        <w:rPr>
          <w:rFonts w:ascii="Times New Roman" w:hAnsi="Times New Roman" w:cs="Times New Roman"/>
          <w:sz w:val="24"/>
          <w:szCs w:val="24"/>
          <w:lang w:val="pt-PT"/>
        </w:rPr>
        <w:t xml:space="preserve">. </w:t>
      </w:r>
      <w:r w:rsidR="002172B3" w:rsidRPr="00F74A95">
        <w:rPr>
          <w:rFonts w:ascii="Times New Roman" w:hAnsi="Times New Roman" w:cs="Times New Roman"/>
          <w:sz w:val="24"/>
          <w:szCs w:val="24"/>
          <w:lang w:val="pt-PT"/>
        </w:rPr>
        <w:t>O p</w:t>
      </w:r>
      <w:r w:rsidRPr="00F74A95">
        <w:rPr>
          <w:rFonts w:ascii="Times New Roman" w:hAnsi="Times New Roman" w:cs="Times New Roman"/>
          <w:sz w:val="24"/>
          <w:szCs w:val="24"/>
          <w:lang w:val="pt-PT"/>
        </w:rPr>
        <w:t>reço</w:t>
      </w:r>
      <w:r w:rsidR="002172B3" w:rsidRPr="00F74A95">
        <w:rPr>
          <w:rFonts w:ascii="Times New Roman" w:hAnsi="Times New Roman" w:cs="Times New Roman"/>
          <w:sz w:val="24"/>
          <w:szCs w:val="24"/>
          <w:lang w:val="pt-PT"/>
        </w:rPr>
        <w:t xml:space="preserve"> do concreto</w:t>
      </w:r>
      <w:r w:rsidRPr="00F74A95">
        <w:rPr>
          <w:rFonts w:ascii="Times New Roman" w:hAnsi="Times New Roman" w:cs="Times New Roman"/>
          <w:sz w:val="24"/>
          <w:szCs w:val="24"/>
          <w:lang w:val="pt-PT"/>
        </w:rPr>
        <w:t xml:space="preserve"> em outras cidades onde </w:t>
      </w:r>
      <w:r w:rsidR="002172B3" w:rsidRPr="00F74A95">
        <w:rPr>
          <w:rFonts w:ascii="Times New Roman" w:hAnsi="Times New Roman" w:cs="Times New Roman"/>
          <w:sz w:val="24"/>
          <w:szCs w:val="24"/>
          <w:lang w:val="pt-PT"/>
        </w:rPr>
        <w:t xml:space="preserve">não havia suspeita de </w:t>
      </w:r>
      <w:r w:rsidRPr="00F74A95">
        <w:rPr>
          <w:rFonts w:ascii="Times New Roman" w:hAnsi="Times New Roman" w:cs="Times New Roman"/>
          <w:sz w:val="24"/>
          <w:szCs w:val="24"/>
          <w:lang w:val="pt-PT"/>
        </w:rPr>
        <w:t>conluio servi</w:t>
      </w:r>
      <w:r w:rsidR="002172B3" w:rsidRPr="00F74A95">
        <w:rPr>
          <w:rFonts w:ascii="Times New Roman" w:hAnsi="Times New Roman" w:cs="Times New Roman"/>
          <w:sz w:val="24"/>
          <w:szCs w:val="24"/>
          <w:lang w:val="pt-PT"/>
        </w:rPr>
        <w:t>u</w:t>
      </w:r>
      <w:r w:rsidRPr="00F74A95">
        <w:rPr>
          <w:rFonts w:ascii="Times New Roman" w:hAnsi="Times New Roman" w:cs="Times New Roman"/>
          <w:sz w:val="24"/>
          <w:szCs w:val="24"/>
          <w:lang w:val="pt-PT"/>
        </w:rPr>
        <w:t xml:space="preserve"> como grupo de controle para avaliar os preços em </w:t>
      </w:r>
      <w:r w:rsidR="002172B3" w:rsidRPr="00F74A95">
        <w:rPr>
          <w:rFonts w:ascii="Times New Roman" w:hAnsi="Times New Roman" w:cs="Times New Roman"/>
          <w:sz w:val="24"/>
          <w:szCs w:val="24"/>
          <w:lang w:val="pt-PT"/>
        </w:rPr>
        <w:t>Nova Iorque</w:t>
      </w:r>
      <w:r w:rsidRPr="00F74A95">
        <w:rPr>
          <w:rFonts w:ascii="Times New Roman" w:hAnsi="Times New Roman" w:cs="Times New Roman"/>
          <w:sz w:val="24"/>
          <w:szCs w:val="24"/>
          <w:lang w:val="pt-PT"/>
        </w:rPr>
        <w:t xml:space="preserve">. Embora os preços de muitos bens e serviços </w:t>
      </w:r>
      <w:r w:rsidR="004A4C60" w:rsidRPr="00F74A95">
        <w:rPr>
          <w:rFonts w:ascii="Times New Roman" w:hAnsi="Times New Roman" w:cs="Times New Roman"/>
          <w:sz w:val="24"/>
          <w:szCs w:val="24"/>
          <w:lang w:val="pt-PT"/>
        </w:rPr>
        <w:t>s</w:t>
      </w:r>
      <w:r w:rsidR="004A4C60">
        <w:rPr>
          <w:rFonts w:ascii="Times New Roman" w:hAnsi="Times New Roman" w:cs="Times New Roman"/>
          <w:sz w:val="24"/>
          <w:szCs w:val="24"/>
          <w:lang w:val="pt-PT"/>
        </w:rPr>
        <w:t>ejam</w:t>
      </w:r>
      <w:r w:rsidR="004A4C60" w:rsidRPr="00F74A95">
        <w:rPr>
          <w:rFonts w:ascii="Times New Roman" w:hAnsi="Times New Roman" w:cs="Times New Roman"/>
          <w:sz w:val="24"/>
          <w:szCs w:val="24"/>
          <w:lang w:val="pt-PT"/>
        </w:rPr>
        <w:t xml:space="preserve"> </w:t>
      </w:r>
      <w:r w:rsidR="002172B3" w:rsidRPr="00F74A95">
        <w:rPr>
          <w:rFonts w:ascii="Times New Roman" w:hAnsi="Times New Roman" w:cs="Times New Roman"/>
          <w:sz w:val="24"/>
          <w:szCs w:val="24"/>
          <w:lang w:val="pt-PT"/>
        </w:rPr>
        <w:t>sempre maiores</w:t>
      </w:r>
      <w:r w:rsidRPr="00F74A95">
        <w:rPr>
          <w:rFonts w:ascii="Times New Roman" w:hAnsi="Times New Roman" w:cs="Times New Roman"/>
          <w:sz w:val="24"/>
          <w:szCs w:val="24"/>
          <w:lang w:val="pt-PT"/>
        </w:rPr>
        <w:t xml:space="preserve"> em Nova </w:t>
      </w:r>
      <w:r w:rsidR="002172B3" w:rsidRPr="00F74A95">
        <w:rPr>
          <w:rFonts w:ascii="Times New Roman" w:hAnsi="Times New Roman" w:cs="Times New Roman"/>
          <w:sz w:val="24"/>
          <w:szCs w:val="24"/>
          <w:lang w:val="pt-PT"/>
        </w:rPr>
        <w:t>I</w:t>
      </w:r>
      <w:r w:rsidRPr="00F74A95">
        <w:rPr>
          <w:rFonts w:ascii="Times New Roman" w:hAnsi="Times New Roman" w:cs="Times New Roman"/>
          <w:sz w:val="24"/>
          <w:szCs w:val="24"/>
          <w:lang w:val="pt-PT"/>
        </w:rPr>
        <w:t>or</w:t>
      </w:r>
      <w:r w:rsidR="002172B3" w:rsidRPr="00F74A95">
        <w:rPr>
          <w:rFonts w:ascii="Times New Roman" w:hAnsi="Times New Roman" w:cs="Times New Roman"/>
          <w:sz w:val="24"/>
          <w:szCs w:val="24"/>
          <w:lang w:val="pt-PT"/>
        </w:rPr>
        <w:t>que</w:t>
      </w:r>
      <w:r w:rsidR="004A4C60" w:rsidRPr="00F74A95">
        <w:rPr>
          <w:rFonts w:ascii="Times New Roman" w:hAnsi="Times New Roman" w:cs="Times New Roman"/>
          <w:sz w:val="24"/>
          <w:szCs w:val="24"/>
          <w:lang w:val="pt-PT"/>
        </w:rPr>
        <w:t>,</w:t>
      </w:r>
      <w:r w:rsidR="004A4C60">
        <w:rPr>
          <w:rFonts w:ascii="Times New Roman" w:hAnsi="Times New Roman" w:cs="Times New Roman"/>
          <w:sz w:val="24"/>
          <w:szCs w:val="24"/>
          <w:lang w:val="pt-PT"/>
        </w:rPr>
        <w:t xml:space="preserve"> comparados à outras regiões dos Estados Unidos, </w:t>
      </w:r>
      <w:r w:rsidR="002172B3" w:rsidRPr="00F74A95">
        <w:rPr>
          <w:rFonts w:ascii="Times New Roman" w:hAnsi="Times New Roman" w:cs="Times New Roman"/>
          <w:sz w:val="24"/>
          <w:szCs w:val="24"/>
          <w:lang w:val="pt-PT"/>
        </w:rPr>
        <w:t>em nenhum dos setores havia uma diferença tão absurda como nesse mercado</w:t>
      </w:r>
      <w:r w:rsidRPr="00F74A95">
        <w:rPr>
          <w:rFonts w:ascii="Times New Roman" w:hAnsi="Times New Roman" w:cs="Times New Roman"/>
          <w:sz w:val="24"/>
          <w:szCs w:val="24"/>
          <w:lang w:val="pt-PT"/>
        </w:rPr>
        <w:t>. Os preços anômalo</w:t>
      </w:r>
      <w:r w:rsidR="004A4C60">
        <w:rPr>
          <w:rFonts w:ascii="Times New Roman" w:hAnsi="Times New Roman" w:cs="Times New Roman"/>
          <w:sz w:val="24"/>
          <w:szCs w:val="24"/>
          <w:lang w:val="pt-PT"/>
        </w:rPr>
        <w:t>s</w:t>
      </w:r>
      <w:r w:rsidRPr="00F74A95">
        <w:rPr>
          <w:rFonts w:ascii="Times New Roman" w:hAnsi="Times New Roman" w:cs="Times New Roman"/>
          <w:sz w:val="24"/>
          <w:szCs w:val="24"/>
          <w:lang w:val="pt-PT"/>
        </w:rPr>
        <w:t xml:space="preserve"> em relação aos de mercados de controle sugerem um problema de concorrência.</w:t>
      </w:r>
    </w:p>
    <w:p w:rsidR="00B171A4" w:rsidRPr="00F74A95" w:rsidRDefault="00B30093" w:rsidP="00CC6269">
      <w:pPr>
        <w:spacing w:after="0" w:line="360" w:lineRule="auto"/>
        <w:ind w:firstLine="708"/>
        <w:jc w:val="both"/>
        <w:rPr>
          <w:rFonts w:ascii="Times New Roman" w:hAnsi="Times New Roman" w:cs="Times New Roman"/>
          <w:sz w:val="24"/>
          <w:szCs w:val="24"/>
          <w:lang w:val="pt-PT"/>
        </w:rPr>
      </w:pPr>
      <w:r w:rsidRPr="00F74A95">
        <w:rPr>
          <w:rFonts w:ascii="Times New Roman" w:hAnsi="Times New Roman" w:cs="Times New Roman"/>
          <w:sz w:val="24"/>
          <w:szCs w:val="24"/>
          <w:lang w:val="pt-PT"/>
        </w:rPr>
        <w:t xml:space="preserve">Harrington Jr. (2005 e 2008) apresenta um trabalho </w:t>
      </w:r>
      <w:r w:rsidR="00C3027F">
        <w:rPr>
          <w:rFonts w:ascii="Times New Roman" w:hAnsi="Times New Roman" w:cs="Times New Roman"/>
          <w:sz w:val="24"/>
          <w:szCs w:val="24"/>
          <w:lang w:val="pt-PT"/>
        </w:rPr>
        <w:t xml:space="preserve">seminal </w:t>
      </w:r>
      <w:r w:rsidRPr="00F74A95">
        <w:rPr>
          <w:rFonts w:ascii="Times New Roman" w:hAnsi="Times New Roman" w:cs="Times New Roman"/>
          <w:sz w:val="24"/>
          <w:szCs w:val="24"/>
          <w:lang w:val="pt-PT"/>
        </w:rPr>
        <w:t xml:space="preserve">para o entendimento de como detectar </w:t>
      </w:r>
      <w:r w:rsidR="00B171A4" w:rsidRPr="00F74A95">
        <w:rPr>
          <w:rFonts w:ascii="Times New Roman" w:hAnsi="Times New Roman" w:cs="Times New Roman"/>
          <w:sz w:val="24"/>
          <w:szCs w:val="24"/>
          <w:lang w:val="pt-PT"/>
        </w:rPr>
        <w:t xml:space="preserve">os cartéis. O autor divide os métodos de detecção de cartéis em dois: a abordagem estrutural </w:t>
      </w:r>
      <w:r w:rsidR="00C3027F">
        <w:rPr>
          <w:rFonts w:ascii="Times New Roman" w:hAnsi="Times New Roman" w:cs="Times New Roman"/>
          <w:sz w:val="24"/>
          <w:szCs w:val="24"/>
          <w:lang w:val="pt-PT"/>
        </w:rPr>
        <w:t>-</w:t>
      </w:r>
      <w:r w:rsidR="00B171A4" w:rsidRPr="00F74A95">
        <w:rPr>
          <w:rFonts w:ascii="Times New Roman" w:hAnsi="Times New Roman" w:cs="Times New Roman"/>
          <w:sz w:val="24"/>
          <w:szCs w:val="24"/>
          <w:lang w:val="pt-PT"/>
        </w:rPr>
        <w:t>que identifica mercados com características favoráveis à colusão</w:t>
      </w:r>
      <w:r w:rsidR="00151E3A">
        <w:rPr>
          <w:rFonts w:ascii="Times New Roman" w:hAnsi="Times New Roman" w:cs="Times New Roman"/>
          <w:sz w:val="24"/>
          <w:szCs w:val="24"/>
          <w:lang w:val="pt-PT"/>
        </w:rPr>
        <w:t>;</w:t>
      </w:r>
      <w:r w:rsidR="00B171A4" w:rsidRPr="00F74A95">
        <w:rPr>
          <w:rFonts w:ascii="Times New Roman" w:hAnsi="Times New Roman" w:cs="Times New Roman"/>
          <w:sz w:val="24"/>
          <w:szCs w:val="24"/>
          <w:lang w:val="pt-PT"/>
        </w:rPr>
        <w:t xml:space="preserve"> e a abordagem comportamental (behavioral)</w:t>
      </w:r>
      <w:r w:rsidR="00C3027F">
        <w:rPr>
          <w:rFonts w:ascii="Times New Roman" w:hAnsi="Times New Roman" w:cs="Times New Roman"/>
          <w:sz w:val="24"/>
          <w:szCs w:val="24"/>
          <w:lang w:val="pt-PT"/>
        </w:rPr>
        <w:t xml:space="preserve"> -</w:t>
      </w:r>
      <w:r w:rsidR="00B171A4" w:rsidRPr="00F74A95">
        <w:rPr>
          <w:rFonts w:ascii="Times New Roman" w:hAnsi="Times New Roman" w:cs="Times New Roman"/>
          <w:sz w:val="24"/>
          <w:szCs w:val="24"/>
          <w:lang w:val="pt-PT"/>
        </w:rPr>
        <w:t xml:space="preserve"> que </w:t>
      </w:r>
      <w:r w:rsidRPr="00F74A95">
        <w:rPr>
          <w:rFonts w:ascii="Times New Roman" w:hAnsi="Times New Roman" w:cs="Times New Roman"/>
          <w:sz w:val="24"/>
          <w:szCs w:val="24"/>
          <w:lang w:val="pt-PT"/>
        </w:rPr>
        <w:t>envolve analisar as formas pelas quais as firmas se coordenam e observar o resultado final da coordenação (</w:t>
      </w:r>
      <w:r w:rsidR="00C3027F">
        <w:rPr>
          <w:rFonts w:ascii="Times New Roman" w:hAnsi="Times New Roman" w:cs="Times New Roman"/>
          <w:sz w:val="24"/>
          <w:szCs w:val="24"/>
          <w:lang w:val="pt-PT"/>
        </w:rPr>
        <w:t>por exemplo,</w:t>
      </w:r>
      <w:r w:rsidR="00C3027F" w:rsidRPr="00F74A95">
        <w:rPr>
          <w:rFonts w:ascii="Times New Roman" w:hAnsi="Times New Roman" w:cs="Times New Roman"/>
          <w:sz w:val="24"/>
          <w:szCs w:val="24"/>
          <w:lang w:val="pt-PT"/>
        </w:rPr>
        <w:t xml:space="preserve"> </w:t>
      </w:r>
      <w:r w:rsidRPr="00F74A95">
        <w:rPr>
          <w:rFonts w:ascii="Times New Roman" w:hAnsi="Times New Roman" w:cs="Times New Roman"/>
          <w:sz w:val="24"/>
          <w:szCs w:val="24"/>
          <w:lang w:val="pt-PT"/>
        </w:rPr>
        <w:t xml:space="preserve">movimentos paralelos ou um aumento inexplicável </w:t>
      </w:r>
      <w:r w:rsidR="00C3027F">
        <w:rPr>
          <w:rFonts w:ascii="Times New Roman" w:hAnsi="Times New Roman" w:cs="Times New Roman"/>
          <w:sz w:val="24"/>
          <w:szCs w:val="24"/>
          <w:lang w:val="pt-PT"/>
        </w:rPr>
        <w:t>nos</w:t>
      </w:r>
      <w:r w:rsidRPr="00F74A95">
        <w:rPr>
          <w:rFonts w:ascii="Times New Roman" w:hAnsi="Times New Roman" w:cs="Times New Roman"/>
          <w:sz w:val="24"/>
          <w:szCs w:val="24"/>
          <w:lang w:val="pt-PT"/>
        </w:rPr>
        <w:t>preços)</w:t>
      </w:r>
      <w:r w:rsidR="00B171A4" w:rsidRPr="00F74A95">
        <w:rPr>
          <w:rFonts w:ascii="Times New Roman" w:hAnsi="Times New Roman" w:cs="Times New Roman"/>
          <w:sz w:val="24"/>
          <w:szCs w:val="24"/>
          <w:lang w:val="pt-PT"/>
        </w:rPr>
        <w:t xml:space="preserve">. </w:t>
      </w:r>
    </w:p>
    <w:p w:rsidR="003F6C31" w:rsidRDefault="00B171A4" w:rsidP="001A05B4">
      <w:pPr>
        <w:spacing w:after="0" w:line="360" w:lineRule="auto"/>
        <w:ind w:firstLine="708"/>
        <w:jc w:val="both"/>
        <w:rPr>
          <w:rFonts w:ascii="Times New Roman" w:hAnsi="Times New Roman" w:cs="Times New Roman"/>
          <w:sz w:val="24"/>
          <w:szCs w:val="24"/>
          <w:lang w:val="pt-PT"/>
        </w:rPr>
      </w:pPr>
      <w:r w:rsidRPr="00F74A95">
        <w:rPr>
          <w:rFonts w:ascii="Times New Roman" w:hAnsi="Times New Roman" w:cs="Times New Roman"/>
          <w:sz w:val="24"/>
          <w:szCs w:val="24"/>
          <w:lang w:val="pt-PT"/>
        </w:rPr>
        <w:t>Para fins de organização, separamos essa seção conforme a aplicação de filtros encontrada</w:t>
      </w:r>
      <w:r w:rsidR="00B30093" w:rsidRPr="00F74A95">
        <w:rPr>
          <w:rFonts w:ascii="Times New Roman" w:hAnsi="Times New Roman" w:cs="Times New Roman"/>
          <w:sz w:val="24"/>
          <w:szCs w:val="24"/>
          <w:lang w:val="pt-PT"/>
        </w:rPr>
        <w:t xml:space="preserve"> </w:t>
      </w:r>
      <w:r w:rsidRPr="00F74A95">
        <w:rPr>
          <w:rFonts w:ascii="Times New Roman" w:hAnsi="Times New Roman" w:cs="Times New Roman"/>
          <w:sz w:val="24"/>
          <w:szCs w:val="24"/>
          <w:lang w:val="pt-PT"/>
        </w:rPr>
        <w:t xml:space="preserve">na literatura internacional. </w:t>
      </w:r>
    </w:p>
    <w:p w:rsidR="00CC6269" w:rsidRPr="00F74A95" w:rsidRDefault="00CC6269" w:rsidP="00DE6F3F">
      <w:pPr>
        <w:spacing w:after="0" w:line="360" w:lineRule="auto"/>
        <w:jc w:val="both"/>
        <w:rPr>
          <w:rFonts w:ascii="Times New Roman" w:hAnsi="Times New Roman" w:cs="Times New Roman"/>
          <w:sz w:val="24"/>
          <w:szCs w:val="24"/>
          <w:lang w:val="pt-PT"/>
        </w:rPr>
      </w:pPr>
    </w:p>
    <w:p w:rsidR="005E3784" w:rsidRPr="00F74A95" w:rsidRDefault="00011C70" w:rsidP="00DE6F3F">
      <w:pPr>
        <w:spacing w:after="0" w:line="360" w:lineRule="auto"/>
        <w:ind w:firstLine="708"/>
        <w:jc w:val="both"/>
        <w:rPr>
          <w:rFonts w:ascii="Times New Roman" w:hAnsi="Times New Roman" w:cs="Times New Roman"/>
          <w:b/>
          <w:sz w:val="24"/>
          <w:szCs w:val="24"/>
          <w:lang w:val="pt-PT"/>
        </w:rPr>
      </w:pPr>
      <w:r w:rsidRPr="00F74A95">
        <w:rPr>
          <w:rFonts w:ascii="Times New Roman" w:hAnsi="Times New Roman" w:cs="Times New Roman"/>
          <w:b/>
          <w:sz w:val="24"/>
          <w:szCs w:val="24"/>
          <w:lang w:val="pt-PT"/>
        </w:rPr>
        <w:t xml:space="preserve">2.1. Filtros para fraudes em licitações </w:t>
      </w:r>
    </w:p>
    <w:p w:rsidR="00C477D3" w:rsidRPr="00F74A95" w:rsidRDefault="00C477D3" w:rsidP="00CC6269">
      <w:pPr>
        <w:spacing w:after="0" w:line="360" w:lineRule="auto"/>
        <w:ind w:firstLine="708"/>
        <w:jc w:val="both"/>
        <w:rPr>
          <w:rFonts w:ascii="Times New Roman" w:hAnsi="Times New Roman" w:cs="Times New Roman"/>
          <w:sz w:val="24"/>
          <w:szCs w:val="24"/>
        </w:rPr>
      </w:pPr>
      <w:r w:rsidRPr="00F74A95">
        <w:rPr>
          <w:rFonts w:ascii="Times New Roman" w:hAnsi="Times New Roman" w:cs="Times New Roman"/>
          <w:sz w:val="24"/>
          <w:szCs w:val="24"/>
        </w:rPr>
        <w:t>Há uma gama de testes aplicados na literatura internacional para identificar grupos de cartel em licitações públicas. A facilidade de colusão nessa atividade é maior devido à homogeneid</w:t>
      </w:r>
      <w:r w:rsidR="00EA4C62">
        <w:rPr>
          <w:rFonts w:ascii="Times New Roman" w:hAnsi="Times New Roman" w:cs="Times New Roman"/>
          <w:sz w:val="24"/>
          <w:szCs w:val="24"/>
        </w:rPr>
        <w:t xml:space="preserve">ade dos bens/serviços licitados, além de haver uma preocupação adicional pelo </w:t>
      </w:r>
      <w:r w:rsidR="00EA4C62">
        <w:rPr>
          <w:rFonts w:ascii="Times New Roman" w:hAnsi="Times New Roman" w:cs="Times New Roman"/>
          <w:sz w:val="24"/>
          <w:szCs w:val="24"/>
        </w:rPr>
        <w:lastRenderedPageBreak/>
        <w:t xml:space="preserve">fato de que </w:t>
      </w:r>
      <w:r w:rsidR="00AC2961">
        <w:rPr>
          <w:rFonts w:ascii="Times New Roman" w:hAnsi="Times New Roman" w:cs="Times New Roman"/>
          <w:sz w:val="24"/>
          <w:szCs w:val="24"/>
        </w:rPr>
        <w:t>os gastos do governo são uma fonte importante para a manutenção da atividade econômica, alcançando uma média mundial de 15% do Produto Interno Bruto (PIB)</w:t>
      </w:r>
      <w:r w:rsidR="00AC2961">
        <w:rPr>
          <w:rStyle w:val="Refdenotaderodap"/>
          <w:rFonts w:ascii="Times New Roman" w:hAnsi="Times New Roman" w:cs="Times New Roman"/>
          <w:sz w:val="24"/>
          <w:szCs w:val="24"/>
        </w:rPr>
        <w:footnoteReference w:id="1"/>
      </w:r>
      <w:r w:rsidR="00EA4C62">
        <w:rPr>
          <w:rFonts w:ascii="Times New Roman" w:hAnsi="Times New Roman" w:cs="Times New Roman"/>
          <w:sz w:val="24"/>
          <w:szCs w:val="24"/>
        </w:rPr>
        <w:t>.</w:t>
      </w:r>
    </w:p>
    <w:p w:rsidR="00AD1F98" w:rsidRPr="00F74A95" w:rsidRDefault="00F74A95" w:rsidP="00CC6269">
      <w:pPr>
        <w:spacing w:after="0" w:line="360" w:lineRule="auto"/>
        <w:ind w:firstLine="708"/>
        <w:jc w:val="both"/>
        <w:rPr>
          <w:rStyle w:val="longtext"/>
          <w:rFonts w:ascii="Times New Roman" w:hAnsi="Times New Roman" w:cs="Times New Roman"/>
          <w:sz w:val="24"/>
          <w:szCs w:val="24"/>
          <w:lang w:val="pt-PT"/>
        </w:rPr>
      </w:pPr>
      <w:r w:rsidRPr="00F74A95">
        <w:rPr>
          <w:rFonts w:ascii="Times New Roman" w:hAnsi="Times New Roman" w:cs="Times New Roman"/>
          <w:sz w:val="24"/>
          <w:szCs w:val="24"/>
        </w:rPr>
        <w:t xml:space="preserve">Parte da </w:t>
      </w:r>
      <w:r w:rsidR="00AD1F98" w:rsidRPr="00F74A95">
        <w:rPr>
          <w:rFonts w:ascii="Times New Roman" w:hAnsi="Times New Roman" w:cs="Times New Roman"/>
          <w:sz w:val="24"/>
          <w:szCs w:val="24"/>
        </w:rPr>
        <w:t>literatura é baseada na análise de eventos improváveis, como o caso d</w:t>
      </w:r>
      <w:r w:rsidR="00B27705" w:rsidRPr="00F74A95">
        <w:rPr>
          <w:rStyle w:val="hps"/>
          <w:rFonts w:ascii="Times New Roman" w:hAnsi="Times New Roman" w:cs="Times New Roman"/>
          <w:sz w:val="24"/>
          <w:szCs w:val="24"/>
          <w:lang w:val="pt-PT"/>
        </w:rPr>
        <w:t>e filtro</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foi ilustrado</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em dois artigos</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por Robert</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Porter</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e</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Douglas</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Zona</w:t>
      </w:r>
      <w:r w:rsidR="00A952DF" w:rsidRPr="00F74A95">
        <w:rPr>
          <w:rStyle w:val="hps"/>
          <w:rFonts w:ascii="Times New Roman" w:hAnsi="Times New Roman" w:cs="Times New Roman"/>
          <w:sz w:val="24"/>
          <w:szCs w:val="24"/>
          <w:lang w:val="pt-PT"/>
        </w:rPr>
        <w:t xml:space="preserve"> (1999</w:t>
      </w:r>
      <w:r w:rsidR="00B27705" w:rsidRPr="00F74A95">
        <w:rPr>
          <w:rStyle w:val="hps"/>
          <w:rFonts w:ascii="Times New Roman" w:hAnsi="Times New Roman" w:cs="Times New Roman"/>
          <w:sz w:val="24"/>
          <w:szCs w:val="24"/>
          <w:lang w:val="pt-PT"/>
        </w:rPr>
        <w:t>)</w:t>
      </w:r>
      <w:r w:rsidR="00AD1F98" w:rsidRPr="00F74A95">
        <w:rPr>
          <w:rStyle w:val="hps"/>
          <w:rFonts w:ascii="Times New Roman" w:hAnsi="Times New Roman" w:cs="Times New Roman"/>
          <w:sz w:val="24"/>
          <w:szCs w:val="24"/>
          <w:lang w:val="pt-PT"/>
        </w:rPr>
        <w:t>.</w:t>
      </w:r>
      <w:r w:rsidR="00B27705" w:rsidRPr="00F74A95">
        <w:rPr>
          <w:rStyle w:val="longtext"/>
          <w:rFonts w:ascii="Times New Roman" w:hAnsi="Times New Roman" w:cs="Times New Roman"/>
          <w:sz w:val="24"/>
          <w:szCs w:val="24"/>
          <w:lang w:val="pt-PT"/>
        </w:rPr>
        <w:t xml:space="preserve"> </w:t>
      </w:r>
      <w:r w:rsidR="00AD1F98" w:rsidRPr="00F74A95">
        <w:rPr>
          <w:rStyle w:val="longtext"/>
          <w:rFonts w:ascii="Times New Roman" w:hAnsi="Times New Roman" w:cs="Times New Roman"/>
          <w:sz w:val="24"/>
          <w:szCs w:val="24"/>
          <w:lang w:val="pt-PT"/>
        </w:rPr>
        <w:t>O</w:t>
      </w:r>
      <w:r w:rsidR="00B27705" w:rsidRPr="00F74A95">
        <w:rPr>
          <w:rStyle w:val="hps"/>
          <w:rFonts w:ascii="Times New Roman" w:hAnsi="Times New Roman" w:cs="Times New Roman"/>
          <w:sz w:val="24"/>
          <w:szCs w:val="24"/>
          <w:lang w:val="pt-PT"/>
        </w:rPr>
        <w:t>s autores examinaram</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um conjunto de</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propostas apresentadas</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pelos processadores</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e distribuidores</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aos contratos de fornecimento</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de leite escolar</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em</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Ohio</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entre 1980 e</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1990</w:t>
      </w:r>
      <w:r w:rsidR="00B84398" w:rsidRPr="00F74A95">
        <w:rPr>
          <w:rStyle w:val="hps"/>
          <w:rFonts w:ascii="Times New Roman" w:hAnsi="Times New Roman" w:cs="Times New Roman"/>
          <w:sz w:val="24"/>
          <w:szCs w:val="24"/>
          <w:lang w:val="pt-PT"/>
        </w:rPr>
        <w:t>.</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Porter</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e</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Zona</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argumentaram que</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os custos de uma</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 xml:space="preserve">licitante </w:t>
      </w:r>
      <w:r w:rsidR="00AD1F98" w:rsidRPr="00F74A95">
        <w:rPr>
          <w:rStyle w:val="hps"/>
          <w:rFonts w:ascii="Times New Roman" w:hAnsi="Times New Roman" w:cs="Times New Roman"/>
          <w:sz w:val="24"/>
          <w:szCs w:val="24"/>
          <w:lang w:val="pt-PT"/>
        </w:rPr>
        <w:t>poderia</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ser facilmente</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explicado por</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um pequeno número de</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variáveis</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​​facilmente</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observ</w:t>
      </w:r>
      <w:r w:rsidR="00AD1F98" w:rsidRPr="00F74A95">
        <w:rPr>
          <w:rStyle w:val="hps"/>
          <w:rFonts w:ascii="Times New Roman" w:hAnsi="Times New Roman" w:cs="Times New Roman"/>
          <w:sz w:val="24"/>
          <w:szCs w:val="24"/>
          <w:lang w:val="pt-PT"/>
        </w:rPr>
        <w:t>áveis</w:t>
      </w:r>
      <w:r w:rsidR="00B27705" w:rsidRPr="00F74A95">
        <w:rPr>
          <w:rStyle w:val="longtext"/>
          <w:rFonts w:ascii="Times New Roman" w:hAnsi="Times New Roman" w:cs="Times New Roman"/>
          <w:sz w:val="24"/>
          <w:szCs w:val="24"/>
          <w:lang w:val="pt-PT"/>
        </w:rPr>
        <w:t xml:space="preserve">, incluindo </w:t>
      </w:r>
      <w:r w:rsidR="00B27705" w:rsidRPr="00F74A95">
        <w:rPr>
          <w:rStyle w:val="hps"/>
          <w:rFonts w:ascii="Times New Roman" w:hAnsi="Times New Roman" w:cs="Times New Roman"/>
          <w:sz w:val="24"/>
          <w:szCs w:val="24"/>
          <w:lang w:val="pt-PT"/>
        </w:rPr>
        <w:t>principalmente</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o preço do</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leite cru e</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os custos</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de transporte.</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Reconhecendo que a</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concorrência neste mercado</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é localizada</w:t>
      </w:r>
      <w:r w:rsidR="00B27705" w:rsidRPr="00F74A95">
        <w:rPr>
          <w:rStyle w:val="longtext"/>
          <w:rFonts w:ascii="Times New Roman" w:hAnsi="Times New Roman" w:cs="Times New Roman"/>
          <w:sz w:val="24"/>
          <w:szCs w:val="24"/>
          <w:lang w:val="pt-PT"/>
        </w:rPr>
        <w:t xml:space="preserve">, devido aos custos </w:t>
      </w:r>
      <w:r w:rsidR="00B27705" w:rsidRPr="00F74A95">
        <w:rPr>
          <w:rStyle w:val="hps"/>
          <w:rFonts w:ascii="Times New Roman" w:hAnsi="Times New Roman" w:cs="Times New Roman"/>
          <w:sz w:val="24"/>
          <w:szCs w:val="24"/>
          <w:lang w:val="pt-PT"/>
        </w:rPr>
        <w:t>de transporte</w:t>
      </w:r>
      <w:r w:rsidR="00B27705" w:rsidRPr="00F74A95">
        <w:rPr>
          <w:rStyle w:val="longtext"/>
          <w:rFonts w:ascii="Times New Roman" w:hAnsi="Times New Roman" w:cs="Times New Roman"/>
          <w:sz w:val="24"/>
          <w:szCs w:val="24"/>
          <w:lang w:val="pt-PT"/>
        </w:rPr>
        <w:t xml:space="preserve">, os autores </w:t>
      </w:r>
      <w:r w:rsidR="00B27705" w:rsidRPr="00F74A95">
        <w:rPr>
          <w:rStyle w:val="hps"/>
          <w:rFonts w:ascii="Times New Roman" w:hAnsi="Times New Roman" w:cs="Times New Roman"/>
          <w:sz w:val="24"/>
          <w:szCs w:val="24"/>
          <w:lang w:val="pt-PT"/>
        </w:rPr>
        <w:t>construíram modelos</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econométricos</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 xml:space="preserve">simples </w:t>
      </w:r>
      <w:r w:rsidR="00AD1F98" w:rsidRPr="00F74A95">
        <w:rPr>
          <w:rStyle w:val="hps"/>
          <w:rFonts w:ascii="Times New Roman" w:hAnsi="Times New Roman" w:cs="Times New Roman"/>
          <w:sz w:val="24"/>
          <w:szCs w:val="24"/>
          <w:lang w:val="pt-PT"/>
        </w:rPr>
        <w:t xml:space="preserve">de </w:t>
      </w:r>
      <w:r w:rsidR="00B27705" w:rsidRPr="00F74A95">
        <w:rPr>
          <w:rStyle w:val="hps"/>
          <w:rFonts w:ascii="Times New Roman" w:hAnsi="Times New Roman" w:cs="Times New Roman"/>
          <w:sz w:val="24"/>
          <w:szCs w:val="24"/>
          <w:lang w:val="pt-PT"/>
        </w:rPr>
        <w:t>oferta</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em função</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dos custos</w:t>
      </w:r>
      <w:r w:rsidR="00B27705" w:rsidRPr="00F74A95">
        <w:rPr>
          <w:rStyle w:val="longtext"/>
          <w:rFonts w:ascii="Times New Roman" w:hAnsi="Times New Roman" w:cs="Times New Roman"/>
          <w:sz w:val="24"/>
          <w:szCs w:val="24"/>
          <w:lang w:val="pt-PT"/>
        </w:rPr>
        <w:t xml:space="preserve"> </w:t>
      </w:r>
      <w:r w:rsidR="00AD1F98" w:rsidRPr="00F74A95">
        <w:rPr>
          <w:rStyle w:val="hps"/>
          <w:rFonts w:ascii="Times New Roman" w:hAnsi="Times New Roman" w:cs="Times New Roman"/>
          <w:sz w:val="24"/>
          <w:szCs w:val="24"/>
          <w:lang w:val="pt-PT"/>
        </w:rPr>
        <w:t>(refle</w:t>
      </w:r>
      <w:r w:rsidR="00B27705" w:rsidRPr="00F74A95">
        <w:rPr>
          <w:rStyle w:val="hps"/>
          <w:rFonts w:ascii="Times New Roman" w:hAnsi="Times New Roman" w:cs="Times New Roman"/>
          <w:sz w:val="24"/>
          <w:szCs w:val="24"/>
          <w:lang w:val="pt-PT"/>
        </w:rPr>
        <w:t>tido na</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distância entre</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uma escola pública</w:t>
      </w:r>
      <w:r w:rsidR="00AD1F98" w:rsidRPr="00F74A95">
        <w:rPr>
          <w:rStyle w:val="hps"/>
          <w:rFonts w:ascii="Times New Roman" w:hAnsi="Times New Roman" w:cs="Times New Roman"/>
          <w:sz w:val="24"/>
          <w:szCs w:val="24"/>
          <w:lang w:val="pt-PT"/>
        </w:rPr>
        <w:t xml:space="preserve"> e</w:t>
      </w:r>
      <w:r w:rsidR="00B27705" w:rsidRPr="00F74A95">
        <w:rPr>
          <w:rStyle w:val="longtext"/>
          <w:rFonts w:ascii="Times New Roman" w:hAnsi="Times New Roman" w:cs="Times New Roman"/>
          <w:sz w:val="24"/>
          <w:szCs w:val="24"/>
          <w:lang w:val="pt-PT"/>
        </w:rPr>
        <w:t xml:space="preserve"> a localização do </w:t>
      </w:r>
      <w:r w:rsidR="00B27705" w:rsidRPr="00F74A95">
        <w:rPr>
          <w:rStyle w:val="hps"/>
          <w:rFonts w:ascii="Times New Roman" w:hAnsi="Times New Roman" w:cs="Times New Roman"/>
          <w:sz w:val="24"/>
          <w:szCs w:val="24"/>
          <w:lang w:val="pt-PT"/>
        </w:rPr>
        <w:t>licitante</w:t>
      </w:r>
      <w:r w:rsidR="00AD1F98" w:rsidRPr="00F74A95">
        <w:rPr>
          <w:rStyle w:val="longtext"/>
          <w:rFonts w:ascii="Times New Roman" w:hAnsi="Times New Roman" w:cs="Times New Roman"/>
          <w:sz w:val="24"/>
          <w:szCs w:val="24"/>
          <w:lang w:val="pt-PT"/>
        </w:rPr>
        <w:t>, por exemplo</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e</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poder de mercado</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local (</w:t>
      </w:r>
      <w:r w:rsidR="00B27705" w:rsidRPr="00F74A95">
        <w:rPr>
          <w:rStyle w:val="longtext"/>
          <w:rFonts w:ascii="Times New Roman" w:hAnsi="Times New Roman" w:cs="Times New Roman"/>
          <w:sz w:val="24"/>
          <w:szCs w:val="24"/>
          <w:lang w:val="pt-PT"/>
        </w:rPr>
        <w:t xml:space="preserve">controlado </w:t>
      </w:r>
      <w:r w:rsidR="00B27705" w:rsidRPr="00F74A95">
        <w:rPr>
          <w:rStyle w:val="hps"/>
          <w:rFonts w:ascii="Times New Roman" w:hAnsi="Times New Roman" w:cs="Times New Roman"/>
          <w:sz w:val="24"/>
          <w:szCs w:val="24"/>
          <w:lang w:val="pt-PT"/>
        </w:rPr>
        <w:t>pelo</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variáveis ​​que medem</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as localizações das</w:t>
      </w:r>
      <w:r w:rsidR="00B27705" w:rsidRPr="00F74A95">
        <w:rPr>
          <w:rStyle w:val="longtext"/>
          <w:rFonts w:ascii="Times New Roman" w:hAnsi="Times New Roman" w:cs="Times New Roman"/>
          <w:sz w:val="24"/>
          <w:szCs w:val="24"/>
          <w:lang w:val="pt-PT"/>
        </w:rPr>
        <w:t xml:space="preserve"> </w:t>
      </w:r>
      <w:r w:rsidR="00B27705" w:rsidRPr="00F74A95">
        <w:rPr>
          <w:rStyle w:val="hps"/>
          <w:rFonts w:ascii="Times New Roman" w:hAnsi="Times New Roman" w:cs="Times New Roman"/>
          <w:sz w:val="24"/>
          <w:szCs w:val="24"/>
          <w:lang w:val="pt-PT"/>
        </w:rPr>
        <w:t>empresas concorrentes</w:t>
      </w:r>
      <w:r w:rsidR="00B27705" w:rsidRPr="00F74A95">
        <w:rPr>
          <w:rStyle w:val="longtext"/>
          <w:rFonts w:ascii="Times New Roman" w:hAnsi="Times New Roman" w:cs="Times New Roman"/>
          <w:sz w:val="24"/>
          <w:szCs w:val="24"/>
          <w:lang w:val="pt-PT"/>
        </w:rPr>
        <w:t>).</w:t>
      </w:r>
    </w:p>
    <w:p w:rsidR="00B84398" w:rsidRPr="00F74A95" w:rsidRDefault="009F71E9" w:rsidP="001A05B4">
      <w:pPr>
        <w:spacing w:after="0" w:line="360" w:lineRule="auto"/>
        <w:ind w:firstLine="708"/>
        <w:jc w:val="both"/>
        <w:rPr>
          <w:rFonts w:ascii="Times New Roman" w:hAnsi="Times New Roman" w:cs="Times New Roman"/>
          <w:sz w:val="24"/>
          <w:szCs w:val="24"/>
          <w:lang w:val="pt-PT"/>
        </w:rPr>
      </w:pPr>
      <w:r w:rsidRPr="00F74A95">
        <w:rPr>
          <w:rStyle w:val="hps"/>
          <w:rFonts w:ascii="Times New Roman" w:hAnsi="Times New Roman" w:cs="Times New Roman"/>
          <w:sz w:val="24"/>
          <w:szCs w:val="24"/>
        </w:rPr>
        <w:t>Outro exemplo de</w:t>
      </w:r>
      <w:r w:rsidR="00AD1F98" w:rsidRPr="00F74A95">
        <w:rPr>
          <w:rStyle w:val="hps"/>
          <w:rFonts w:ascii="Times New Roman" w:hAnsi="Times New Roman" w:cs="Times New Roman"/>
          <w:sz w:val="24"/>
          <w:szCs w:val="24"/>
        </w:rPr>
        <w:t xml:space="preserve"> trabalho que</w:t>
      </w:r>
      <w:r w:rsidR="00F74A95" w:rsidRPr="00F74A95">
        <w:rPr>
          <w:rStyle w:val="hps"/>
          <w:rFonts w:ascii="Times New Roman" w:hAnsi="Times New Roman" w:cs="Times New Roman"/>
          <w:sz w:val="24"/>
          <w:szCs w:val="24"/>
        </w:rPr>
        <w:t xml:space="preserve"> busca identificar</w:t>
      </w:r>
      <w:r w:rsidR="00AD1F98" w:rsidRPr="00F74A95">
        <w:rPr>
          <w:rStyle w:val="hps"/>
          <w:rFonts w:ascii="Times New Roman" w:hAnsi="Times New Roman" w:cs="Times New Roman"/>
          <w:sz w:val="24"/>
          <w:szCs w:val="24"/>
        </w:rPr>
        <w:t xml:space="preserve"> comportamentos improváveis é o de</w:t>
      </w:r>
      <w:r w:rsidR="00B84398" w:rsidRPr="00F74A95">
        <w:rPr>
          <w:rStyle w:val="hps"/>
          <w:rFonts w:ascii="Times New Roman" w:hAnsi="Times New Roman" w:cs="Times New Roman"/>
          <w:sz w:val="24"/>
          <w:szCs w:val="24"/>
        </w:rPr>
        <w:t xml:space="preserve"> </w:t>
      </w:r>
      <w:r w:rsidR="00B84398" w:rsidRPr="00F74A95">
        <w:rPr>
          <w:rStyle w:val="hps"/>
          <w:rFonts w:ascii="Times New Roman" w:hAnsi="Times New Roman" w:cs="Times New Roman"/>
          <w:sz w:val="24"/>
          <w:szCs w:val="24"/>
          <w:lang w:val="pt-PT"/>
        </w:rPr>
        <w:t>Tukiainen (2008)</w:t>
      </w:r>
      <w:r w:rsidR="00F74A95" w:rsidRPr="00F74A95">
        <w:rPr>
          <w:rStyle w:val="hps"/>
          <w:rFonts w:ascii="Times New Roman" w:hAnsi="Times New Roman" w:cs="Times New Roman"/>
          <w:sz w:val="24"/>
          <w:szCs w:val="24"/>
          <w:lang w:val="pt-PT"/>
        </w:rPr>
        <w:t>, que analisa</w:t>
      </w:r>
      <w:r w:rsidR="00B84398" w:rsidRPr="00F74A95">
        <w:rPr>
          <w:rStyle w:val="hps"/>
          <w:rFonts w:ascii="Times New Roman" w:hAnsi="Times New Roman" w:cs="Times New Roman"/>
          <w:sz w:val="24"/>
          <w:szCs w:val="24"/>
          <w:lang w:val="pt-PT"/>
        </w:rPr>
        <w:t xml:space="preserve"> leilões para serviços de limpeza de neve na Finlândia. Este trabalho </w:t>
      </w:r>
      <w:r w:rsidR="00F74A95" w:rsidRPr="00F74A95">
        <w:rPr>
          <w:rStyle w:val="hps"/>
          <w:rFonts w:ascii="Times New Roman" w:hAnsi="Times New Roman" w:cs="Times New Roman"/>
          <w:sz w:val="24"/>
          <w:szCs w:val="24"/>
          <w:lang w:val="pt-PT"/>
        </w:rPr>
        <w:t>procura</w:t>
      </w:r>
      <w:r w:rsidR="00B84398" w:rsidRPr="00F74A95">
        <w:rPr>
          <w:rStyle w:val="hps"/>
          <w:rFonts w:ascii="Times New Roman" w:hAnsi="Times New Roman" w:cs="Times New Roman"/>
          <w:sz w:val="24"/>
          <w:szCs w:val="24"/>
          <w:lang w:val="pt-PT"/>
        </w:rPr>
        <w:t xml:space="preserve"> criar um teste para verificar se</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a participação de um</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licitante</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afeta</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a decisão de participação</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de</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outros licitantes</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No cenário</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competitivo,</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a identidade</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dos concorrentes</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não deve afetar</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a decisão de participação</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uma vez que os</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contratos</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leiloados</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são idênticos e</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os licitantes</w:t>
      </w:r>
      <w:r w:rsidR="00B84398" w:rsidRPr="00F74A95">
        <w:rPr>
          <w:rFonts w:ascii="Times New Roman" w:hAnsi="Times New Roman" w:cs="Times New Roman"/>
          <w:sz w:val="24"/>
          <w:szCs w:val="24"/>
          <w:lang w:val="pt-PT"/>
        </w:rPr>
        <w:t xml:space="preserve"> </w:t>
      </w:r>
      <w:r w:rsidR="00B84398" w:rsidRPr="00F74A95">
        <w:rPr>
          <w:rStyle w:val="hps"/>
          <w:rFonts w:ascii="Times New Roman" w:hAnsi="Times New Roman" w:cs="Times New Roman"/>
          <w:sz w:val="24"/>
          <w:szCs w:val="24"/>
          <w:lang w:val="pt-PT"/>
        </w:rPr>
        <w:t>são simétricas</w:t>
      </w:r>
      <w:r w:rsidR="00B84398" w:rsidRPr="00F74A95">
        <w:rPr>
          <w:rFonts w:ascii="Times New Roman" w:hAnsi="Times New Roman" w:cs="Times New Roman"/>
          <w:sz w:val="24"/>
          <w:szCs w:val="24"/>
          <w:lang w:val="pt-PT"/>
        </w:rPr>
        <w:t>.</w:t>
      </w:r>
      <w:r w:rsidR="00AD1F98" w:rsidRPr="00F74A95">
        <w:rPr>
          <w:rFonts w:ascii="Times New Roman" w:hAnsi="Times New Roman" w:cs="Times New Roman"/>
          <w:sz w:val="24"/>
          <w:szCs w:val="24"/>
          <w:lang w:val="pt-PT"/>
        </w:rPr>
        <w:t xml:space="preserve"> O autor observa que, como o serviço é sazonal, ele é tipicamente uma atividade secundária das empresas, que usam esses equipamentos em outras atividades do ano, ou alugam os equipamentos. No caso de uma empresa menos eficiente, o custo de pre</w:t>
      </w:r>
      <w:r w:rsidR="00F74A95" w:rsidRPr="00F74A95">
        <w:rPr>
          <w:rFonts w:ascii="Times New Roman" w:hAnsi="Times New Roman" w:cs="Times New Roman"/>
          <w:sz w:val="24"/>
          <w:szCs w:val="24"/>
          <w:lang w:val="pt-PT"/>
        </w:rPr>
        <w:t>s</w:t>
      </w:r>
      <w:r w:rsidR="00AD1F98" w:rsidRPr="00F74A95">
        <w:rPr>
          <w:rFonts w:ascii="Times New Roman" w:hAnsi="Times New Roman" w:cs="Times New Roman"/>
          <w:sz w:val="24"/>
          <w:szCs w:val="24"/>
          <w:lang w:val="pt-PT"/>
        </w:rPr>
        <w:t>tação do serviço deveria ser mais alto, gerando um lance que não ganharia o leilão. Observando o comportamento esperado das participantes do leilão, o autor consegue observar a existência de cartel no setor.</w:t>
      </w:r>
    </w:p>
    <w:p w:rsidR="009F71E9" w:rsidRDefault="00AD1F98" w:rsidP="00CC6269">
      <w:pPr>
        <w:spacing w:after="0" w:line="360" w:lineRule="auto"/>
        <w:ind w:firstLine="708"/>
        <w:jc w:val="both"/>
        <w:rPr>
          <w:rFonts w:ascii="Times New Roman" w:hAnsi="Times New Roman" w:cs="Times New Roman"/>
          <w:sz w:val="24"/>
          <w:szCs w:val="24"/>
        </w:rPr>
      </w:pPr>
      <w:r w:rsidRPr="00F74A95">
        <w:rPr>
          <w:rFonts w:ascii="Times New Roman" w:hAnsi="Times New Roman" w:cs="Times New Roman"/>
          <w:sz w:val="24"/>
          <w:szCs w:val="24"/>
        </w:rPr>
        <w:t xml:space="preserve">Ainda sobre </w:t>
      </w:r>
      <w:r w:rsidR="00F74A95" w:rsidRPr="00F74A95">
        <w:rPr>
          <w:rFonts w:ascii="Times New Roman" w:hAnsi="Times New Roman" w:cs="Times New Roman"/>
          <w:sz w:val="24"/>
          <w:szCs w:val="24"/>
        </w:rPr>
        <w:t>coordenação de agentes em um cartel</w:t>
      </w:r>
      <w:r w:rsidRPr="00F74A95">
        <w:rPr>
          <w:rFonts w:ascii="Times New Roman" w:hAnsi="Times New Roman" w:cs="Times New Roman"/>
          <w:sz w:val="24"/>
          <w:szCs w:val="24"/>
        </w:rPr>
        <w:t>, há outros exemplos de filtros, b</w:t>
      </w:r>
      <w:r w:rsidR="00011C70" w:rsidRPr="00F74A95">
        <w:rPr>
          <w:rFonts w:ascii="Times New Roman" w:hAnsi="Times New Roman" w:cs="Times New Roman"/>
          <w:sz w:val="24"/>
          <w:szCs w:val="24"/>
        </w:rPr>
        <w:t>aseados em grupos de controle</w:t>
      </w:r>
      <w:r w:rsidRPr="00F74A95">
        <w:rPr>
          <w:rFonts w:ascii="Times New Roman" w:hAnsi="Times New Roman" w:cs="Times New Roman"/>
          <w:sz w:val="24"/>
          <w:szCs w:val="24"/>
        </w:rPr>
        <w:t xml:space="preserve">, que pretendem estimar o quão </w:t>
      </w:r>
      <w:r w:rsidR="00C269DF" w:rsidRPr="00F74A95">
        <w:rPr>
          <w:rFonts w:ascii="Times New Roman" w:hAnsi="Times New Roman" w:cs="Times New Roman"/>
          <w:sz w:val="24"/>
          <w:szCs w:val="24"/>
        </w:rPr>
        <w:t xml:space="preserve">bem </w:t>
      </w:r>
      <w:r w:rsidRPr="00F74A95">
        <w:rPr>
          <w:rFonts w:ascii="Times New Roman" w:hAnsi="Times New Roman" w:cs="Times New Roman"/>
          <w:sz w:val="24"/>
          <w:szCs w:val="24"/>
        </w:rPr>
        <w:t>um lance reflete o custo de produção</w:t>
      </w:r>
      <w:r w:rsidR="00C269DF" w:rsidRPr="00F74A95">
        <w:rPr>
          <w:rFonts w:ascii="Times New Roman" w:hAnsi="Times New Roman" w:cs="Times New Roman"/>
          <w:sz w:val="24"/>
          <w:szCs w:val="24"/>
        </w:rPr>
        <w:t>. Atos colusivos, em geral, atenuam a relação entre o</w:t>
      </w:r>
      <w:r w:rsidR="00F74A95" w:rsidRPr="00F74A95">
        <w:rPr>
          <w:rFonts w:ascii="Times New Roman" w:hAnsi="Times New Roman" w:cs="Times New Roman"/>
          <w:sz w:val="24"/>
          <w:szCs w:val="24"/>
        </w:rPr>
        <w:t xml:space="preserve"> valor da proposta </w:t>
      </w:r>
      <w:r w:rsidR="00C269DF" w:rsidRPr="00F74A95">
        <w:rPr>
          <w:rFonts w:ascii="Times New Roman" w:hAnsi="Times New Roman" w:cs="Times New Roman"/>
          <w:sz w:val="24"/>
          <w:szCs w:val="24"/>
        </w:rPr>
        <w:t>e os custos, fazendo com que os vencedores tenham margem de lucro acima da taxa competitiva.</w:t>
      </w:r>
      <w:r w:rsidR="00F26DEE">
        <w:rPr>
          <w:rFonts w:ascii="Times New Roman" w:hAnsi="Times New Roman" w:cs="Times New Roman"/>
          <w:sz w:val="24"/>
          <w:szCs w:val="24"/>
        </w:rPr>
        <w:t xml:space="preserve"> </w:t>
      </w:r>
      <w:r w:rsidR="00A248C7" w:rsidRPr="00F74A95">
        <w:rPr>
          <w:rFonts w:ascii="Times New Roman" w:hAnsi="Times New Roman" w:cs="Times New Roman"/>
          <w:sz w:val="24"/>
          <w:szCs w:val="24"/>
        </w:rPr>
        <w:t xml:space="preserve">Bajari </w:t>
      </w:r>
      <w:r w:rsidR="00C253B9" w:rsidRPr="00F74A95">
        <w:rPr>
          <w:rFonts w:ascii="Times New Roman" w:hAnsi="Times New Roman" w:cs="Times New Roman"/>
          <w:sz w:val="24"/>
          <w:szCs w:val="24"/>
        </w:rPr>
        <w:t>e Yeo</w:t>
      </w:r>
      <w:r w:rsidR="00A248C7" w:rsidRPr="00F74A95">
        <w:rPr>
          <w:rFonts w:ascii="Times New Roman" w:hAnsi="Times New Roman" w:cs="Times New Roman"/>
          <w:sz w:val="24"/>
          <w:szCs w:val="24"/>
        </w:rPr>
        <w:t xml:space="preserve"> </w:t>
      </w:r>
      <w:r w:rsidR="00C269DF" w:rsidRPr="00F74A95">
        <w:rPr>
          <w:rFonts w:ascii="Times New Roman" w:hAnsi="Times New Roman" w:cs="Times New Roman"/>
          <w:sz w:val="24"/>
          <w:szCs w:val="24"/>
        </w:rPr>
        <w:t>(</w:t>
      </w:r>
      <w:r w:rsidR="00C253B9" w:rsidRPr="00F74A95">
        <w:rPr>
          <w:rFonts w:ascii="Times New Roman" w:hAnsi="Times New Roman" w:cs="Times New Roman"/>
          <w:sz w:val="24"/>
          <w:szCs w:val="24"/>
        </w:rPr>
        <w:t>2009</w:t>
      </w:r>
      <w:r w:rsidR="00C269DF" w:rsidRPr="00F74A95">
        <w:rPr>
          <w:rFonts w:ascii="Times New Roman" w:hAnsi="Times New Roman" w:cs="Times New Roman"/>
          <w:sz w:val="24"/>
          <w:szCs w:val="24"/>
        </w:rPr>
        <w:t xml:space="preserve">) </w:t>
      </w:r>
      <w:r w:rsidR="00A248C7" w:rsidRPr="00F74A95">
        <w:rPr>
          <w:rFonts w:ascii="Times New Roman" w:hAnsi="Times New Roman" w:cs="Times New Roman"/>
          <w:sz w:val="24"/>
          <w:szCs w:val="24"/>
        </w:rPr>
        <w:t>examina</w:t>
      </w:r>
      <w:r w:rsidR="00C253B9" w:rsidRPr="00F74A95">
        <w:rPr>
          <w:rFonts w:ascii="Times New Roman" w:hAnsi="Times New Roman" w:cs="Times New Roman"/>
          <w:sz w:val="24"/>
          <w:szCs w:val="24"/>
        </w:rPr>
        <w:t>ra</w:t>
      </w:r>
      <w:r w:rsidR="00C269DF" w:rsidRPr="00F74A95">
        <w:rPr>
          <w:rFonts w:ascii="Times New Roman" w:hAnsi="Times New Roman" w:cs="Times New Roman"/>
          <w:sz w:val="24"/>
          <w:szCs w:val="24"/>
        </w:rPr>
        <w:t>m</w:t>
      </w:r>
      <w:r w:rsidR="00A248C7" w:rsidRPr="00F74A95">
        <w:rPr>
          <w:rFonts w:ascii="Times New Roman" w:hAnsi="Times New Roman" w:cs="Times New Roman"/>
          <w:sz w:val="24"/>
          <w:szCs w:val="24"/>
        </w:rPr>
        <w:t xml:space="preserve"> propostas por parte dos empreiteiros </w:t>
      </w:r>
      <w:r w:rsidR="00C269DF" w:rsidRPr="00F74A95">
        <w:rPr>
          <w:rFonts w:ascii="Times New Roman" w:hAnsi="Times New Roman" w:cs="Times New Roman"/>
          <w:sz w:val="24"/>
          <w:szCs w:val="24"/>
        </w:rPr>
        <w:t xml:space="preserve">em construção de </w:t>
      </w:r>
      <w:r w:rsidR="00A248C7" w:rsidRPr="00F74A95">
        <w:rPr>
          <w:rFonts w:ascii="Times New Roman" w:hAnsi="Times New Roman" w:cs="Times New Roman"/>
          <w:sz w:val="24"/>
          <w:szCs w:val="24"/>
        </w:rPr>
        <w:t xml:space="preserve">rodovia na </w:t>
      </w:r>
      <w:r w:rsidR="00C269DF" w:rsidRPr="00F74A95">
        <w:rPr>
          <w:rFonts w:ascii="Times New Roman" w:hAnsi="Times New Roman" w:cs="Times New Roman"/>
          <w:sz w:val="24"/>
          <w:szCs w:val="24"/>
        </w:rPr>
        <w:t>centro-oeste americano</w:t>
      </w:r>
      <w:r w:rsidR="00A248C7" w:rsidRPr="00F74A95">
        <w:rPr>
          <w:rFonts w:ascii="Times New Roman" w:hAnsi="Times New Roman" w:cs="Times New Roman"/>
          <w:sz w:val="24"/>
          <w:szCs w:val="24"/>
        </w:rPr>
        <w:t xml:space="preserve"> durante a dé</w:t>
      </w:r>
      <w:r w:rsidR="00C269DF" w:rsidRPr="00F74A95">
        <w:rPr>
          <w:rFonts w:ascii="Times New Roman" w:hAnsi="Times New Roman" w:cs="Times New Roman"/>
          <w:sz w:val="24"/>
          <w:szCs w:val="24"/>
        </w:rPr>
        <w:t>cada de 90</w:t>
      </w:r>
      <w:r w:rsidR="00A248C7" w:rsidRPr="00F74A95">
        <w:rPr>
          <w:rFonts w:ascii="Times New Roman" w:hAnsi="Times New Roman" w:cs="Times New Roman"/>
          <w:sz w:val="24"/>
          <w:szCs w:val="24"/>
        </w:rPr>
        <w:t>. Três das empresas em sua amostra foram condenad</w:t>
      </w:r>
      <w:r w:rsidR="00F74A95" w:rsidRPr="00F74A95">
        <w:rPr>
          <w:rFonts w:ascii="Times New Roman" w:hAnsi="Times New Roman" w:cs="Times New Roman"/>
          <w:sz w:val="24"/>
          <w:szCs w:val="24"/>
        </w:rPr>
        <w:t>a</w:t>
      </w:r>
      <w:r w:rsidR="00A248C7" w:rsidRPr="00F74A95">
        <w:rPr>
          <w:rFonts w:ascii="Times New Roman" w:hAnsi="Times New Roman" w:cs="Times New Roman"/>
          <w:sz w:val="24"/>
          <w:szCs w:val="24"/>
        </w:rPr>
        <w:t>s p</w:t>
      </w:r>
      <w:r w:rsidR="00C253B9" w:rsidRPr="00F74A95">
        <w:rPr>
          <w:rFonts w:ascii="Times New Roman" w:hAnsi="Times New Roman" w:cs="Times New Roman"/>
          <w:sz w:val="24"/>
          <w:szCs w:val="24"/>
        </w:rPr>
        <w:t>or conspiração na última década</w:t>
      </w:r>
      <w:r w:rsidR="00A248C7" w:rsidRPr="00F74A95">
        <w:rPr>
          <w:rFonts w:ascii="Times New Roman" w:hAnsi="Times New Roman" w:cs="Times New Roman"/>
          <w:sz w:val="24"/>
          <w:szCs w:val="24"/>
        </w:rPr>
        <w:t xml:space="preserve">. </w:t>
      </w:r>
      <w:r w:rsidR="00F74A95" w:rsidRPr="00F74A95">
        <w:rPr>
          <w:rFonts w:ascii="Times New Roman" w:hAnsi="Times New Roman" w:cs="Times New Roman"/>
          <w:sz w:val="24"/>
          <w:szCs w:val="24"/>
        </w:rPr>
        <w:t>Assim, o</w:t>
      </w:r>
      <w:r w:rsidR="00A248C7" w:rsidRPr="00F74A95">
        <w:rPr>
          <w:rFonts w:ascii="Times New Roman" w:hAnsi="Times New Roman" w:cs="Times New Roman"/>
          <w:sz w:val="24"/>
          <w:szCs w:val="24"/>
        </w:rPr>
        <w:t>s autores utilizaram os lances para um tipo de reparação de estradas conhecido como revestimento de vedação</w:t>
      </w:r>
      <w:r w:rsidR="00F74A95" w:rsidRPr="00F74A95">
        <w:rPr>
          <w:rFonts w:ascii="Times New Roman" w:hAnsi="Times New Roman" w:cs="Times New Roman"/>
          <w:sz w:val="24"/>
          <w:szCs w:val="24"/>
        </w:rPr>
        <w:t>,</w:t>
      </w:r>
      <w:r w:rsidR="009F71E9" w:rsidRPr="00F74A95">
        <w:rPr>
          <w:rFonts w:ascii="Times New Roman" w:hAnsi="Times New Roman" w:cs="Times New Roman"/>
          <w:sz w:val="24"/>
          <w:szCs w:val="24"/>
        </w:rPr>
        <w:t xml:space="preserve"> avalia</w:t>
      </w:r>
      <w:r w:rsidR="00F74A95" w:rsidRPr="00F74A95">
        <w:rPr>
          <w:rFonts w:ascii="Times New Roman" w:hAnsi="Times New Roman" w:cs="Times New Roman"/>
          <w:sz w:val="24"/>
          <w:szCs w:val="24"/>
        </w:rPr>
        <w:t>ndo</w:t>
      </w:r>
      <w:r w:rsidR="009F71E9" w:rsidRPr="00F74A95">
        <w:rPr>
          <w:rFonts w:ascii="Times New Roman" w:hAnsi="Times New Roman" w:cs="Times New Roman"/>
          <w:sz w:val="24"/>
          <w:szCs w:val="24"/>
        </w:rPr>
        <w:t xml:space="preserve"> a </w:t>
      </w:r>
      <w:r w:rsidR="009F71E9" w:rsidRPr="00F74A95">
        <w:rPr>
          <w:rFonts w:ascii="Times New Roman" w:hAnsi="Times New Roman" w:cs="Times New Roman"/>
          <w:sz w:val="24"/>
          <w:szCs w:val="24"/>
        </w:rPr>
        <w:lastRenderedPageBreak/>
        <w:t>relação entre os preços das propostas vencedoras e as estimativas de custos feitas pelos</w:t>
      </w:r>
      <w:r w:rsidR="00A248C7" w:rsidRPr="00F74A95">
        <w:rPr>
          <w:rFonts w:ascii="Times New Roman" w:hAnsi="Times New Roman" w:cs="Times New Roman"/>
          <w:sz w:val="24"/>
          <w:szCs w:val="24"/>
        </w:rPr>
        <w:t xml:space="preserve"> </w:t>
      </w:r>
      <w:r w:rsidR="009F71E9" w:rsidRPr="00F74A95">
        <w:rPr>
          <w:rFonts w:ascii="Times New Roman" w:hAnsi="Times New Roman" w:cs="Times New Roman"/>
          <w:sz w:val="24"/>
          <w:szCs w:val="24"/>
        </w:rPr>
        <w:t>d</w:t>
      </w:r>
      <w:r w:rsidR="00A248C7" w:rsidRPr="00F74A95">
        <w:rPr>
          <w:rFonts w:ascii="Times New Roman" w:hAnsi="Times New Roman" w:cs="Times New Roman"/>
          <w:sz w:val="24"/>
          <w:szCs w:val="24"/>
        </w:rPr>
        <w:t>epartamentos de rodovias estaduais antes de ocorrer a licitação.</w:t>
      </w:r>
      <w:r w:rsidR="009F71E9" w:rsidRPr="00F74A95">
        <w:rPr>
          <w:rFonts w:ascii="Times New Roman" w:hAnsi="Times New Roman" w:cs="Times New Roman"/>
          <w:sz w:val="24"/>
          <w:szCs w:val="24"/>
        </w:rPr>
        <w:t xml:space="preserve"> Observou-se</w:t>
      </w:r>
      <w:r w:rsidR="00A248C7" w:rsidRPr="00F74A95">
        <w:rPr>
          <w:rFonts w:ascii="Times New Roman" w:hAnsi="Times New Roman" w:cs="Times New Roman"/>
          <w:sz w:val="24"/>
          <w:szCs w:val="24"/>
        </w:rPr>
        <w:t xml:space="preserve"> que a relação entre a</w:t>
      </w:r>
      <w:r w:rsidR="009F71E9" w:rsidRPr="00F74A95">
        <w:rPr>
          <w:rFonts w:ascii="Times New Roman" w:hAnsi="Times New Roman" w:cs="Times New Roman"/>
          <w:sz w:val="24"/>
          <w:szCs w:val="24"/>
        </w:rPr>
        <w:t>s</w:t>
      </w:r>
      <w:r w:rsidR="00A248C7" w:rsidRPr="00F74A95">
        <w:rPr>
          <w:rFonts w:ascii="Times New Roman" w:hAnsi="Times New Roman" w:cs="Times New Roman"/>
          <w:sz w:val="24"/>
          <w:szCs w:val="24"/>
        </w:rPr>
        <w:t xml:space="preserve"> proposta</w:t>
      </w:r>
      <w:r w:rsidR="009F71E9" w:rsidRPr="00F74A95">
        <w:rPr>
          <w:rFonts w:ascii="Times New Roman" w:hAnsi="Times New Roman" w:cs="Times New Roman"/>
          <w:sz w:val="24"/>
          <w:szCs w:val="24"/>
        </w:rPr>
        <w:t>s</w:t>
      </w:r>
      <w:r w:rsidR="00A248C7" w:rsidRPr="00F74A95">
        <w:rPr>
          <w:rFonts w:ascii="Times New Roman" w:hAnsi="Times New Roman" w:cs="Times New Roman"/>
          <w:sz w:val="24"/>
          <w:szCs w:val="24"/>
        </w:rPr>
        <w:t xml:space="preserve"> vencedora</w:t>
      </w:r>
      <w:r w:rsidR="009F71E9" w:rsidRPr="00F74A95">
        <w:rPr>
          <w:rFonts w:ascii="Times New Roman" w:hAnsi="Times New Roman" w:cs="Times New Roman"/>
          <w:sz w:val="24"/>
          <w:szCs w:val="24"/>
        </w:rPr>
        <w:t>s</w:t>
      </w:r>
      <w:r w:rsidR="00A248C7" w:rsidRPr="00F74A95">
        <w:rPr>
          <w:rFonts w:ascii="Times New Roman" w:hAnsi="Times New Roman" w:cs="Times New Roman"/>
          <w:sz w:val="24"/>
          <w:szCs w:val="24"/>
        </w:rPr>
        <w:t xml:space="preserve"> </w:t>
      </w:r>
      <w:r w:rsidR="009F71E9" w:rsidRPr="00F74A95">
        <w:rPr>
          <w:rFonts w:ascii="Times New Roman" w:hAnsi="Times New Roman" w:cs="Times New Roman"/>
          <w:sz w:val="24"/>
          <w:szCs w:val="24"/>
        </w:rPr>
        <w:t>e as</w:t>
      </w:r>
      <w:r w:rsidR="00A248C7" w:rsidRPr="00F74A95">
        <w:rPr>
          <w:rFonts w:ascii="Times New Roman" w:hAnsi="Times New Roman" w:cs="Times New Roman"/>
          <w:sz w:val="24"/>
          <w:szCs w:val="24"/>
        </w:rPr>
        <w:t xml:space="preserve"> estimativa</w:t>
      </w:r>
      <w:r w:rsidR="009F71E9" w:rsidRPr="00F74A95">
        <w:rPr>
          <w:rFonts w:ascii="Times New Roman" w:hAnsi="Times New Roman" w:cs="Times New Roman"/>
          <w:sz w:val="24"/>
          <w:szCs w:val="24"/>
        </w:rPr>
        <w:t>s</w:t>
      </w:r>
      <w:r w:rsidR="00A248C7" w:rsidRPr="00F74A95">
        <w:rPr>
          <w:rFonts w:ascii="Times New Roman" w:hAnsi="Times New Roman" w:cs="Times New Roman"/>
          <w:sz w:val="24"/>
          <w:szCs w:val="24"/>
        </w:rPr>
        <w:t xml:space="preserve"> de custo</w:t>
      </w:r>
      <w:r w:rsidR="009F71E9" w:rsidRPr="00F74A95">
        <w:rPr>
          <w:rFonts w:ascii="Times New Roman" w:hAnsi="Times New Roman" w:cs="Times New Roman"/>
          <w:sz w:val="24"/>
          <w:szCs w:val="24"/>
        </w:rPr>
        <w:t>, baseadas nas distâncias e na capacidade produtiva,</w:t>
      </w:r>
      <w:r w:rsidR="00A248C7" w:rsidRPr="00F74A95">
        <w:rPr>
          <w:rFonts w:ascii="Times New Roman" w:hAnsi="Times New Roman" w:cs="Times New Roman"/>
          <w:sz w:val="24"/>
          <w:szCs w:val="24"/>
        </w:rPr>
        <w:t xml:space="preserve"> foi de aproximadamente igual a um.</w:t>
      </w:r>
      <w:r w:rsidR="009F71E9" w:rsidRPr="00F74A95">
        <w:rPr>
          <w:rFonts w:ascii="Times New Roman" w:hAnsi="Times New Roman" w:cs="Times New Roman"/>
          <w:sz w:val="24"/>
          <w:szCs w:val="24"/>
        </w:rPr>
        <w:t xml:space="preserve"> Esse padrão sugere </w:t>
      </w:r>
      <w:r w:rsidR="00A248C7" w:rsidRPr="00F74A95">
        <w:rPr>
          <w:rFonts w:ascii="Times New Roman" w:hAnsi="Times New Roman" w:cs="Times New Roman"/>
          <w:sz w:val="24"/>
          <w:szCs w:val="24"/>
        </w:rPr>
        <w:t>que os lances</w:t>
      </w:r>
      <w:r w:rsidR="009F71E9" w:rsidRPr="00F74A95">
        <w:rPr>
          <w:rFonts w:ascii="Times New Roman" w:hAnsi="Times New Roman" w:cs="Times New Roman"/>
          <w:sz w:val="24"/>
          <w:szCs w:val="24"/>
        </w:rPr>
        <w:t xml:space="preserve"> para este tipo de serviço nessa região dos Estados Unidos</w:t>
      </w:r>
      <w:r w:rsidR="00A248C7" w:rsidRPr="00F74A95">
        <w:rPr>
          <w:rFonts w:ascii="Times New Roman" w:hAnsi="Times New Roman" w:cs="Times New Roman"/>
          <w:sz w:val="24"/>
          <w:szCs w:val="24"/>
        </w:rPr>
        <w:t xml:space="preserve"> eram comparáveis ​​às ofertas de outros mercados. Os autores tomaram isso como uma evidência positiva </w:t>
      </w:r>
      <w:r w:rsidR="001A05B4">
        <w:rPr>
          <w:rFonts w:ascii="Times New Roman" w:hAnsi="Times New Roman" w:cs="Times New Roman"/>
          <w:sz w:val="24"/>
          <w:szCs w:val="24"/>
        </w:rPr>
        <w:t xml:space="preserve">de </w:t>
      </w:r>
      <w:r w:rsidR="00A248C7" w:rsidRPr="00F74A95">
        <w:rPr>
          <w:rFonts w:ascii="Times New Roman" w:hAnsi="Times New Roman" w:cs="Times New Roman"/>
          <w:sz w:val="24"/>
          <w:szCs w:val="24"/>
        </w:rPr>
        <w:t>que a maioria das ofert</w:t>
      </w:r>
      <w:r w:rsidR="009F71E9" w:rsidRPr="00F74A95">
        <w:rPr>
          <w:rFonts w:ascii="Times New Roman" w:hAnsi="Times New Roman" w:cs="Times New Roman"/>
          <w:sz w:val="24"/>
          <w:szCs w:val="24"/>
        </w:rPr>
        <w:t>as no mercado era competitiva</w:t>
      </w:r>
      <w:r w:rsidR="00A248C7" w:rsidRPr="00F74A95">
        <w:rPr>
          <w:rFonts w:ascii="Times New Roman" w:hAnsi="Times New Roman" w:cs="Times New Roman"/>
          <w:sz w:val="24"/>
          <w:szCs w:val="24"/>
        </w:rPr>
        <w:t>.</w:t>
      </w:r>
    </w:p>
    <w:p w:rsidR="00F73940" w:rsidRPr="00F74A95" w:rsidRDefault="00F73940" w:rsidP="00CC6269">
      <w:pPr>
        <w:spacing w:after="0" w:line="360" w:lineRule="auto"/>
        <w:ind w:firstLine="708"/>
        <w:jc w:val="both"/>
        <w:rPr>
          <w:rFonts w:ascii="Times New Roman" w:hAnsi="Times New Roman" w:cs="Times New Roman"/>
          <w:sz w:val="24"/>
          <w:szCs w:val="24"/>
        </w:rPr>
      </w:pPr>
    </w:p>
    <w:p w:rsidR="00011C70" w:rsidRPr="00F74A95" w:rsidRDefault="00011C70" w:rsidP="00DE6F3F">
      <w:pPr>
        <w:spacing w:after="0" w:line="360" w:lineRule="auto"/>
        <w:ind w:firstLine="708"/>
        <w:jc w:val="both"/>
        <w:rPr>
          <w:rFonts w:ascii="Times New Roman" w:hAnsi="Times New Roman" w:cs="Times New Roman"/>
          <w:b/>
          <w:sz w:val="24"/>
          <w:szCs w:val="24"/>
          <w:lang w:val="pt-PT"/>
        </w:rPr>
      </w:pPr>
      <w:r w:rsidRPr="00F74A95">
        <w:rPr>
          <w:rFonts w:ascii="Times New Roman" w:hAnsi="Times New Roman" w:cs="Times New Roman"/>
          <w:b/>
          <w:sz w:val="24"/>
          <w:szCs w:val="24"/>
          <w:lang w:val="pt-PT"/>
        </w:rPr>
        <w:t xml:space="preserve">2.2. </w:t>
      </w:r>
      <w:r w:rsidR="00F35F48" w:rsidRPr="00F74A95">
        <w:rPr>
          <w:rFonts w:ascii="Times New Roman" w:hAnsi="Times New Roman" w:cs="Times New Roman"/>
          <w:b/>
          <w:sz w:val="24"/>
          <w:szCs w:val="24"/>
          <w:lang w:val="pt-PT"/>
        </w:rPr>
        <w:t>Filtros baseados em informações de preços e custos</w:t>
      </w:r>
    </w:p>
    <w:p w:rsidR="00F35F48" w:rsidRPr="00D56337" w:rsidRDefault="00D6267F" w:rsidP="00CC6269">
      <w:pPr>
        <w:spacing w:after="0" w:line="360" w:lineRule="auto"/>
        <w:ind w:firstLine="708"/>
        <w:jc w:val="both"/>
        <w:rPr>
          <w:rFonts w:ascii="Times New Roman" w:hAnsi="Times New Roman" w:cs="Times New Roman"/>
          <w:sz w:val="24"/>
          <w:szCs w:val="24"/>
        </w:rPr>
      </w:pPr>
      <w:r w:rsidRPr="00D56337">
        <w:rPr>
          <w:rFonts w:ascii="Times New Roman" w:hAnsi="Times New Roman" w:cs="Times New Roman"/>
          <w:sz w:val="24"/>
          <w:szCs w:val="24"/>
        </w:rPr>
        <w:t>Outro tipo de exercícios de filtros observados na literatura internacional avalia a variância dos preços</w:t>
      </w:r>
      <w:r w:rsidR="000720BB" w:rsidRPr="00D56337">
        <w:rPr>
          <w:rFonts w:ascii="Times New Roman" w:hAnsi="Times New Roman" w:cs="Times New Roman"/>
          <w:sz w:val="24"/>
          <w:szCs w:val="24"/>
        </w:rPr>
        <w:t xml:space="preserve">, tendo em vista que </w:t>
      </w:r>
      <w:r w:rsidRPr="00D56337">
        <w:rPr>
          <w:rFonts w:ascii="Times New Roman" w:hAnsi="Times New Roman" w:cs="Times New Roman"/>
          <w:sz w:val="24"/>
          <w:szCs w:val="24"/>
        </w:rPr>
        <w:t xml:space="preserve">mercados </w:t>
      </w:r>
      <w:r w:rsidR="00F35F48" w:rsidRPr="00D56337">
        <w:rPr>
          <w:rFonts w:ascii="Times New Roman" w:hAnsi="Times New Roman" w:cs="Times New Roman"/>
          <w:sz w:val="24"/>
          <w:szCs w:val="24"/>
        </w:rPr>
        <w:t>colusivos</w:t>
      </w:r>
      <w:r w:rsidR="000720BB" w:rsidRPr="00D56337">
        <w:rPr>
          <w:rFonts w:ascii="Times New Roman" w:hAnsi="Times New Roman" w:cs="Times New Roman"/>
          <w:sz w:val="24"/>
          <w:szCs w:val="24"/>
        </w:rPr>
        <w:t xml:space="preserve"> costumam</w:t>
      </w:r>
      <w:r w:rsidR="00F35F48" w:rsidRPr="00D56337">
        <w:rPr>
          <w:rFonts w:ascii="Times New Roman" w:hAnsi="Times New Roman" w:cs="Times New Roman"/>
          <w:sz w:val="24"/>
          <w:szCs w:val="24"/>
        </w:rPr>
        <w:t xml:space="preserve"> t</w:t>
      </w:r>
      <w:r w:rsidR="000720BB" w:rsidRPr="00D56337">
        <w:rPr>
          <w:rFonts w:ascii="Times New Roman" w:hAnsi="Times New Roman" w:cs="Times New Roman"/>
          <w:sz w:val="24"/>
          <w:szCs w:val="24"/>
        </w:rPr>
        <w:t>er</w:t>
      </w:r>
      <w:r w:rsidR="00F35F48" w:rsidRPr="00D56337">
        <w:rPr>
          <w:rFonts w:ascii="Times New Roman" w:hAnsi="Times New Roman" w:cs="Times New Roman"/>
          <w:sz w:val="24"/>
          <w:szCs w:val="24"/>
        </w:rPr>
        <w:t xml:space="preserve"> menor volatilidade e não respondem</w:t>
      </w:r>
      <w:r w:rsidR="000720BB" w:rsidRPr="00D56337">
        <w:rPr>
          <w:rFonts w:ascii="Times New Roman" w:hAnsi="Times New Roman" w:cs="Times New Roman"/>
          <w:sz w:val="24"/>
          <w:szCs w:val="24"/>
        </w:rPr>
        <w:t>, na mesma velocidade do que mercados competitivos,</w:t>
      </w:r>
      <w:r w:rsidR="00F35F48" w:rsidRPr="00D56337">
        <w:rPr>
          <w:rFonts w:ascii="Times New Roman" w:hAnsi="Times New Roman" w:cs="Times New Roman"/>
          <w:sz w:val="24"/>
          <w:szCs w:val="24"/>
        </w:rPr>
        <w:t xml:space="preserve"> a choques nas variações de custos</w:t>
      </w:r>
      <w:r w:rsidRPr="00D56337">
        <w:rPr>
          <w:rFonts w:ascii="Times New Roman" w:hAnsi="Times New Roman" w:cs="Times New Roman"/>
          <w:sz w:val="24"/>
          <w:szCs w:val="24"/>
        </w:rPr>
        <w:t>.</w:t>
      </w:r>
      <w:r w:rsidR="00F35F48" w:rsidRPr="00D56337">
        <w:rPr>
          <w:rFonts w:ascii="Times New Roman" w:hAnsi="Times New Roman" w:cs="Times New Roman"/>
          <w:sz w:val="24"/>
          <w:szCs w:val="24"/>
        </w:rPr>
        <w:t xml:space="preserve"> </w:t>
      </w:r>
      <w:r w:rsidRPr="00D56337">
        <w:rPr>
          <w:rFonts w:ascii="Times New Roman" w:hAnsi="Times New Roman" w:cs="Times New Roman"/>
          <w:sz w:val="24"/>
          <w:szCs w:val="24"/>
        </w:rPr>
        <w:t>Aqui citamos os exercícios feitos para o mercado de varejo de gasolina e de negociações de preço de metais, ambos de Rosa Abrantes (2006 e 2007).</w:t>
      </w:r>
    </w:p>
    <w:p w:rsidR="00D6267F" w:rsidRPr="00D56337" w:rsidRDefault="00D6267F" w:rsidP="00CC6269">
      <w:pPr>
        <w:spacing w:after="0" w:line="360" w:lineRule="auto"/>
        <w:ind w:firstLine="708"/>
        <w:jc w:val="both"/>
        <w:rPr>
          <w:rFonts w:ascii="Times New Roman" w:hAnsi="Times New Roman" w:cs="Times New Roman"/>
          <w:sz w:val="24"/>
          <w:szCs w:val="24"/>
        </w:rPr>
      </w:pPr>
      <w:r w:rsidRPr="00D56337">
        <w:rPr>
          <w:rFonts w:ascii="Times New Roman" w:hAnsi="Times New Roman" w:cs="Times New Roman"/>
          <w:sz w:val="24"/>
          <w:szCs w:val="24"/>
        </w:rPr>
        <w:t xml:space="preserve">No primeiro trabalho, que visa analisar o comportamento de preços de postos de gasolina na Filadélfia </w:t>
      </w:r>
      <w:r w:rsidR="00C8668D" w:rsidRPr="00F74A95">
        <w:rPr>
          <w:rFonts w:ascii="Times New Roman" w:hAnsi="Times New Roman" w:cs="Times New Roman"/>
          <w:sz w:val="24"/>
          <w:szCs w:val="24"/>
        </w:rPr>
        <w:t>(Abrantes e demais,</w:t>
      </w:r>
      <w:r w:rsidRPr="00F74A95">
        <w:rPr>
          <w:rFonts w:ascii="Times New Roman" w:hAnsi="Times New Roman" w:cs="Times New Roman"/>
          <w:sz w:val="24"/>
          <w:szCs w:val="24"/>
        </w:rPr>
        <w:t xml:space="preserve"> 2006), o</w:t>
      </w:r>
      <w:r w:rsidRPr="00D56337">
        <w:rPr>
          <w:rFonts w:ascii="Times New Roman" w:hAnsi="Times New Roman" w:cs="Times New Roman"/>
          <w:sz w:val="24"/>
          <w:szCs w:val="24"/>
        </w:rPr>
        <w:t xml:space="preserve">s autores propõem um filtro com base em uma busca por “clusters” de variações muito altas e/ou muito baixas nos preços entre os postos de gasolina dentro de uma única área metropolitana. A motivação para o filtro surgiu a partir da observação do comportamento dos preços e do custo durante e após a queda de uma ação fraudulenta que envolvia a venda de filetes de </w:t>
      </w:r>
      <w:r w:rsidR="00AE2517">
        <w:rPr>
          <w:rFonts w:ascii="Times New Roman" w:hAnsi="Times New Roman" w:cs="Times New Roman"/>
          <w:sz w:val="24"/>
          <w:szCs w:val="24"/>
        </w:rPr>
        <w:t>peixe</w:t>
      </w:r>
      <w:r w:rsidR="00AE2517" w:rsidRPr="00D56337">
        <w:rPr>
          <w:rFonts w:ascii="Times New Roman" w:hAnsi="Times New Roman" w:cs="Times New Roman"/>
          <w:sz w:val="24"/>
          <w:szCs w:val="24"/>
        </w:rPr>
        <w:t xml:space="preserve"> </w:t>
      </w:r>
      <w:r w:rsidRPr="00D56337">
        <w:rPr>
          <w:rFonts w:ascii="Times New Roman" w:hAnsi="Times New Roman" w:cs="Times New Roman"/>
          <w:sz w:val="24"/>
          <w:szCs w:val="24"/>
        </w:rPr>
        <w:t xml:space="preserve">congelados para o Centro de Apoio Pessoal da Filadélfia entre 1987 e 1989. Durante a investigação, observou-se que os preços de conluio são menos voláteis e menos sensível a choques de custos que os preços competitivos. </w:t>
      </w:r>
      <w:r w:rsidR="000720BB" w:rsidRPr="00D56337">
        <w:rPr>
          <w:rFonts w:ascii="Times New Roman" w:hAnsi="Times New Roman" w:cs="Times New Roman"/>
          <w:sz w:val="24"/>
          <w:szCs w:val="24"/>
        </w:rPr>
        <w:t>Dessa forma, u</w:t>
      </w:r>
      <w:r w:rsidRPr="00D56337">
        <w:rPr>
          <w:rFonts w:ascii="Times New Roman" w:hAnsi="Times New Roman" w:cs="Times New Roman"/>
          <w:sz w:val="24"/>
          <w:szCs w:val="24"/>
        </w:rPr>
        <w:t>m cartel pode ser pensado como um colchão que atenua choques de custos antes de passá-los para o preço, reduzindo assim sua variação.</w:t>
      </w:r>
    </w:p>
    <w:p w:rsidR="00D6267F" w:rsidRPr="00F74A95" w:rsidRDefault="00D6267F" w:rsidP="00CC6269">
      <w:pPr>
        <w:spacing w:after="0" w:line="360" w:lineRule="auto"/>
        <w:ind w:firstLine="708"/>
        <w:jc w:val="both"/>
        <w:rPr>
          <w:rFonts w:ascii="Times New Roman" w:hAnsi="Times New Roman" w:cs="Times New Roman"/>
          <w:sz w:val="24"/>
          <w:szCs w:val="24"/>
          <w:lang w:val="pt-PT"/>
        </w:rPr>
      </w:pPr>
      <w:r w:rsidRPr="00F74A95">
        <w:rPr>
          <w:rFonts w:ascii="Times New Roman" w:hAnsi="Times New Roman" w:cs="Times New Roman"/>
          <w:sz w:val="24"/>
          <w:szCs w:val="24"/>
          <w:lang w:val="pt-PT"/>
        </w:rPr>
        <w:t xml:space="preserve">Os dados revelaram quatro padrões distintos que foram consistentes com os modelos teóricos de cartéis : (i) houve uma quebra estrutural na série de preço quando o cartel desabou, marcada por uma queda brusca; ( ii) o preço médio foi maior durante o conluio do que durante a competição; ( iii) os preços eram mais estáveis ​​sob conivência do que sob concorrência; e (iv) os preços seguiram as variações nos custos de forma mais próxima sob competição do que em conluio.  Os autores sugerem que essas características dos dados também podem ser usadas por autoridades antitrustes para detectar conluio. Por exemplo, a maior variação dos preços no regime concorrencial seria marcada por um filtro de variância bem concebido. A avaliação da menor variação de preço passou a ser utilizada por algumas autoridades de </w:t>
      </w:r>
      <w:r w:rsidRPr="00F74A95">
        <w:rPr>
          <w:rFonts w:ascii="Times New Roman" w:hAnsi="Times New Roman" w:cs="Times New Roman"/>
          <w:sz w:val="24"/>
          <w:szCs w:val="24"/>
          <w:lang w:val="pt-PT"/>
        </w:rPr>
        <w:lastRenderedPageBreak/>
        <w:t>concorrência em todo o mundo para sinalizar o comportamento potencialmente anticompetitivo.</w:t>
      </w:r>
    </w:p>
    <w:p w:rsidR="00D6267F" w:rsidRPr="00F74A95" w:rsidRDefault="00035A45" w:rsidP="00CC6269">
      <w:pPr>
        <w:spacing w:after="0" w:line="360" w:lineRule="auto"/>
        <w:ind w:firstLine="708"/>
        <w:jc w:val="both"/>
        <w:rPr>
          <w:rFonts w:ascii="Times New Roman" w:hAnsi="Times New Roman" w:cs="Times New Roman"/>
          <w:sz w:val="24"/>
          <w:szCs w:val="24"/>
          <w:lang w:val="pt-PT"/>
        </w:rPr>
      </w:pPr>
      <w:r w:rsidRPr="00F74A95">
        <w:rPr>
          <w:rFonts w:ascii="Times New Roman" w:hAnsi="Times New Roman" w:cs="Times New Roman"/>
          <w:sz w:val="24"/>
          <w:szCs w:val="24"/>
          <w:lang w:val="pt-PT"/>
        </w:rPr>
        <w:t xml:space="preserve">Já o trabalho de Abrantes (2007) busca avaliar a denúncia de conspiração de que um grupo estaria tentando baixar o preço da commodity Y no começo de 2000 e que, após a queda do grupo, os preços passaram a subir constantemente. Era possível observar uma pressão nos preços no dia em que a </w:t>
      </w:r>
      <w:r w:rsidRPr="00F74A95">
        <w:rPr>
          <w:rFonts w:ascii="Times New Roman" w:hAnsi="Times New Roman" w:cs="Times New Roman"/>
          <w:i/>
          <w:sz w:val="24"/>
          <w:szCs w:val="24"/>
          <w:lang w:val="pt-PT"/>
        </w:rPr>
        <w:t xml:space="preserve">commodity </w:t>
      </w:r>
      <w:r w:rsidRPr="00F74A95">
        <w:rPr>
          <w:rFonts w:ascii="Times New Roman" w:hAnsi="Times New Roman" w:cs="Times New Roman"/>
          <w:sz w:val="24"/>
          <w:szCs w:val="24"/>
          <w:lang w:val="pt-PT"/>
        </w:rPr>
        <w:t>era</w:t>
      </w:r>
      <w:r w:rsidRPr="00F74A95">
        <w:rPr>
          <w:rFonts w:ascii="Times New Roman" w:hAnsi="Times New Roman" w:cs="Times New Roman"/>
          <w:i/>
          <w:sz w:val="24"/>
          <w:szCs w:val="24"/>
          <w:lang w:val="pt-PT"/>
        </w:rPr>
        <w:t xml:space="preserve"> </w:t>
      </w:r>
      <w:r w:rsidRPr="00F74A95">
        <w:rPr>
          <w:rFonts w:ascii="Times New Roman" w:hAnsi="Times New Roman" w:cs="Times New Roman"/>
          <w:sz w:val="24"/>
          <w:szCs w:val="24"/>
          <w:lang w:val="pt-PT"/>
        </w:rPr>
        <w:t>comercializada e nos dias sem negociação. A ideia do filtro, então, era observar manipulação de preços futuros e “spot” e avaliar a variabilidade e imprevisibilidade desses preços durante o período da acusação. Se houvesse manipulação, a habilidade dos agentes de mercado em prever o preço futuro da commodity estaria amplamente reduzida. Observando as séries de preços, os picos – ou pontos fora da curva – correspondem ao período da manipulação.</w:t>
      </w:r>
    </w:p>
    <w:p w:rsidR="00D1498F" w:rsidRPr="00F74A95" w:rsidRDefault="00035A45" w:rsidP="00CC6269">
      <w:pPr>
        <w:spacing w:after="0" w:line="360" w:lineRule="auto"/>
        <w:ind w:firstLine="708"/>
        <w:jc w:val="both"/>
        <w:rPr>
          <w:rFonts w:ascii="Times New Roman" w:hAnsi="Times New Roman" w:cs="Times New Roman"/>
          <w:sz w:val="24"/>
          <w:szCs w:val="24"/>
          <w:lang w:val="pt-PT"/>
        </w:rPr>
      </w:pPr>
      <w:r w:rsidRPr="00F74A95">
        <w:rPr>
          <w:rFonts w:ascii="Times New Roman" w:hAnsi="Times New Roman" w:cs="Times New Roman"/>
          <w:sz w:val="24"/>
          <w:szCs w:val="24"/>
          <w:lang w:val="pt-PT"/>
        </w:rPr>
        <w:t>Os autores observaram que a volatilidade nos erros das regressão entre as séries de preços durante o período de conluio e de não conluio eram muito semelhantes, mesmo após a inserção de variáveis de controle, como alteração na oferta e na demanda pelo metal. A tendência de queda geral nos erros foi explicado</w:t>
      </w:r>
      <w:r w:rsidR="00D1498F" w:rsidRPr="00F74A95">
        <w:rPr>
          <w:rFonts w:ascii="Times New Roman" w:hAnsi="Times New Roman" w:cs="Times New Roman"/>
          <w:sz w:val="24"/>
          <w:szCs w:val="24"/>
          <w:lang w:val="pt-PT"/>
        </w:rPr>
        <w:t>, pelos economistas das empresas acusadas,</w:t>
      </w:r>
      <w:r w:rsidRPr="00F74A95">
        <w:rPr>
          <w:rFonts w:ascii="Times New Roman" w:hAnsi="Times New Roman" w:cs="Times New Roman"/>
          <w:sz w:val="24"/>
          <w:szCs w:val="24"/>
          <w:lang w:val="pt-PT"/>
        </w:rPr>
        <w:t xml:space="preserve"> </w:t>
      </w:r>
      <w:r w:rsidR="00D1498F" w:rsidRPr="00F74A95">
        <w:rPr>
          <w:rFonts w:ascii="Times New Roman" w:hAnsi="Times New Roman" w:cs="Times New Roman"/>
          <w:sz w:val="24"/>
          <w:szCs w:val="24"/>
          <w:lang w:val="pt-PT"/>
        </w:rPr>
        <w:t xml:space="preserve">devido a </w:t>
      </w:r>
      <w:r w:rsidRPr="00F74A95">
        <w:rPr>
          <w:rFonts w:ascii="Times New Roman" w:hAnsi="Times New Roman" w:cs="Times New Roman"/>
          <w:sz w:val="24"/>
          <w:szCs w:val="24"/>
          <w:lang w:val="pt-PT"/>
        </w:rPr>
        <w:t>um</w:t>
      </w:r>
      <w:r w:rsidR="00D1498F" w:rsidRPr="00F74A95">
        <w:rPr>
          <w:rFonts w:ascii="Times New Roman" w:hAnsi="Times New Roman" w:cs="Times New Roman"/>
          <w:sz w:val="24"/>
          <w:szCs w:val="24"/>
          <w:lang w:val="pt-PT"/>
        </w:rPr>
        <w:t xml:space="preserve">a </w:t>
      </w:r>
      <w:r w:rsidRPr="00F74A95">
        <w:rPr>
          <w:rFonts w:ascii="Times New Roman" w:hAnsi="Times New Roman" w:cs="Times New Roman"/>
          <w:sz w:val="24"/>
          <w:szCs w:val="24"/>
          <w:lang w:val="pt-PT"/>
        </w:rPr>
        <w:t>escassez de mercadoria Y, que induziu aumentos no preço à vista em relação ao preço dos futuros e, de fato, gerou um episódio</w:t>
      </w:r>
      <w:r w:rsidR="00D1498F" w:rsidRPr="00F74A95">
        <w:rPr>
          <w:rFonts w:ascii="Times New Roman" w:hAnsi="Times New Roman" w:cs="Times New Roman"/>
          <w:sz w:val="24"/>
          <w:szCs w:val="24"/>
          <w:lang w:val="pt-PT"/>
        </w:rPr>
        <w:t xml:space="preserve"> </w:t>
      </w:r>
      <w:r w:rsidRPr="00F74A95">
        <w:rPr>
          <w:rFonts w:ascii="Times New Roman" w:hAnsi="Times New Roman" w:cs="Times New Roman"/>
          <w:sz w:val="24"/>
          <w:szCs w:val="24"/>
          <w:lang w:val="pt-PT"/>
        </w:rPr>
        <w:t>em que os preços à vista foram maior</w:t>
      </w:r>
      <w:r w:rsidR="00D1498F" w:rsidRPr="00F74A95">
        <w:rPr>
          <w:rFonts w:ascii="Times New Roman" w:hAnsi="Times New Roman" w:cs="Times New Roman"/>
          <w:sz w:val="24"/>
          <w:szCs w:val="24"/>
          <w:lang w:val="pt-PT"/>
        </w:rPr>
        <w:t>es</w:t>
      </w:r>
      <w:r w:rsidRPr="00F74A95">
        <w:rPr>
          <w:rFonts w:ascii="Times New Roman" w:hAnsi="Times New Roman" w:cs="Times New Roman"/>
          <w:sz w:val="24"/>
          <w:szCs w:val="24"/>
          <w:lang w:val="pt-PT"/>
        </w:rPr>
        <w:t xml:space="preserve"> que os </w:t>
      </w:r>
      <w:r w:rsidR="00D1498F" w:rsidRPr="00F74A95">
        <w:rPr>
          <w:rFonts w:ascii="Times New Roman" w:hAnsi="Times New Roman" w:cs="Times New Roman"/>
          <w:sz w:val="24"/>
          <w:szCs w:val="24"/>
          <w:lang w:val="pt-PT"/>
        </w:rPr>
        <w:t xml:space="preserve">preços </w:t>
      </w:r>
      <w:r w:rsidRPr="00F74A95">
        <w:rPr>
          <w:rFonts w:ascii="Times New Roman" w:hAnsi="Times New Roman" w:cs="Times New Roman"/>
          <w:sz w:val="24"/>
          <w:szCs w:val="24"/>
          <w:lang w:val="pt-PT"/>
        </w:rPr>
        <w:t>futuros.</w:t>
      </w:r>
      <w:r w:rsidR="00D1498F" w:rsidRPr="00F74A95">
        <w:rPr>
          <w:rFonts w:ascii="Times New Roman" w:hAnsi="Times New Roman" w:cs="Times New Roman"/>
          <w:sz w:val="24"/>
          <w:szCs w:val="24"/>
          <w:lang w:val="pt-PT"/>
        </w:rPr>
        <w:t xml:space="preserve"> </w:t>
      </w:r>
      <w:r w:rsidRPr="00F74A95">
        <w:rPr>
          <w:rFonts w:ascii="Times New Roman" w:hAnsi="Times New Roman" w:cs="Times New Roman"/>
          <w:sz w:val="24"/>
          <w:szCs w:val="24"/>
          <w:lang w:val="pt-PT"/>
        </w:rPr>
        <w:t>Es</w:t>
      </w:r>
      <w:r w:rsidR="00D1498F" w:rsidRPr="00F74A95">
        <w:rPr>
          <w:rFonts w:ascii="Times New Roman" w:hAnsi="Times New Roman" w:cs="Times New Roman"/>
          <w:sz w:val="24"/>
          <w:szCs w:val="24"/>
          <w:lang w:val="pt-PT"/>
        </w:rPr>
        <w:t>sa redução no preço</w:t>
      </w:r>
      <w:r w:rsidRPr="00F74A95">
        <w:rPr>
          <w:rFonts w:ascii="Times New Roman" w:hAnsi="Times New Roman" w:cs="Times New Roman"/>
          <w:sz w:val="24"/>
          <w:szCs w:val="24"/>
          <w:lang w:val="pt-PT"/>
        </w:rPr>
        <w:t xml:space="preserve"> induzi</w:t>
      </w:r>
      <w:r w:rsidR="00D1498F" w:rsidRPr="00F74A95">
        <w:rPr>
          <w:rFonts w:ascii="Times New Roman" w:hAnsi="Times New Roman" w:cs="Times New Roman"/>
          <w:sz w:val="24"/>
          <w:szCs w:val="24"/>
          <w:lang w:val="pt-PT"/>
        </w:rPr>
        <w:t>u</w:t>
      </w:r>
      <w:r w:rsidRPr="00F74A95">
        <w:rPr>
          <w:rFonts w:ascii="Times New Roman" w:hAnsi="Times New Roman" w:cs="Times New Roman"/>
          <w:sz w:val="24"/>
          <w:szCs w:val="24"/>
          <w:lang w:val="pt-PT"/>
        </w:rPr>
        <w:t xml:space="preserve"> investidores </w:t>
      </w:r>
      <w:r w:rsidR="00D1498F" w:rsidRPr="00F74A95">
        <w:rPr>
          <w:rFonts w:ascii="Times New Roman" w:hAnsi="Times New Roman" w:cs="Times New Roman"/>
          <w:sz w:val="24"/>
          <w:szCs w:val="24"/>
          <w:lang w:val="pt-PT"/>
        </w:rPr>
        <w:t>a reporem os estoques pela matéria-</w:t>
      </w:r>
      <w:r w:rsidRPr="00F74A95">
        <w:rPr>
          <w:rFonts w:ascii="Times New Roman" w:hAnsi="Times New Roman" w:cs="Times New Roman"/>
          <w:sz w:val="24"/>
          <w:szCs w:val="24"/>
          <w:lang w:val="pt-PT"/>
        </w:rPr>
        <w:t>prima e, portanto, exerce</w:t>
      </w:r>
      <w:r w:rsidR="00D1498F" w:rsidRPr="00F74A95">
        <w:rPr>
          <w:rFonts w:ascii="Times New Roman" w:hAnsi="Times New Roman" w:cs="Times New Roman"/>
          <w:sz w:val="24"/>
          <w:szCs w:val="24"/>
          <w:lang w:val="pt-PT"/>
        </w:rPr>
        <w:t>ndo</w:t>
      </w:r>
      <w:r w:rsidRPr="00F74A95">
        <w:rPr>
          <w:rFonts w:ascii="Times New Roman" w:hAnsi="Times New Roman" w:cs="Times New Roman"/>
          <w:sz w:val="24"/>
          <w:szCs w:val="24"/>
          <w:lang w:val="pt-PT"/>
        </w:rPr>
        <w:t xml:space="preserve"> pressão sobre os preços em preços à vista.</w:t>
      </w:r>
      <w:r w:rsidR="00D1498F" w:rsidRPr="00F74A95">
        <w:rPr>
          <w:rFonts w:ascii="Times New Roman" w:hAnsi="Times New Roman" w:cs="Times New Roman"/>
          <w:sz w:val="24"/>
          <w:szCs w:val="24"/>
          <w:lang w:val="pt-PT"/>
        </w:rPr>
        <w:t xml:space="preserve"> Os autores testaram essa hipótese</w:t>
      </w:r>
      <w:r w:rsidRPr="00F74A95">
        <w:rPr>
          <w:rFonts w:ascii="Times New Roman" w:hAnsi="Times New Roman" w:cs="Times New Roman"/>
          <w:sz w:val="24"/>
          <w:szCs w:val="24"/>
          <w:lang w:val="pt-PT"/>
        </w:rPr>
        <w:t xml:space="preserve"> </w:t>
      </w:r>
      <w:r w:rsidR="00D1498F" w:rsidRPr="00F74A95">
        <w:rPr>
          <w:rFonts w:ascii="Times New Roman" w:hAnsi="Times New Roman" w:cs="Times New Roman"/>
          <w:sz w:val="24"/>
          <w:szCs w:val="24"/>
          <w:lang w:val="pt-PT"/>
        </w:rPr>
        <w:t xml:space="preserve">e observaram que as condições macroeconômicas e específicas do mercado não contribuiam para a explicação dada pelas acusadas. </w:t>
      </w:r>
    </w:p>
    <w:p w:rsidR="007D401E" w:rsidRPr="00F74A95" w:rsidRDefault="007D401E" w:rsidP="00DE6F3F">
      <w:pPr>
        <w:autoSpaceDE w:val="0"/>
        <w:autoSpaceDN w:val="0"/>
        <w:adjustRightInd w:val="0"/>
        <w:spacing w:after="0" w:line="360" w:lineRule="auto"/>
        <w:jc w:val="both"/>
        <w:rPr>
          <w:rFonts w:ascii="Times New Roman" w:hAnsi="Times New Roman" w:cs="Times New Roman"/>
          <w:sz w:val="24"/>
          <w:szCs w:val="24"/>
        </w:rPr>
      </w:pPr>
    </w:p>
    <w:p w:rsidR="00F35F48" w:rsidRPr="00F74A95" w:rsidRDefault="00F35F48" w:rsidP="00DE6F3F">
      <w:pPr>
        <w:spacing w:after="0" w:line="360" w:lineRule="auto"/>
        <w:ind w:firstLine="708"/>
        <w:jc w:val="both"/>
        <w:rPr>
          <w:rFonts w:ascii="Times New Roman" w:hAnsi="Times New Roman" w:cs="Times New Roman"/>
          <w:b/>
          <w:sz w:val="24"/>
          <w:szCs w:val="24"/>
          <w:lang w:val="pt-PT"/>
        </w:rPr>
      </w:pPr>
      <w:r w:rsidRPr="00F74A95">
        <w:rPr>
          <w:rFonts w:ascii="Times New Roman" w:hAnsi="Times New Roman" w:cs="Times New Roman"/>
          <w:b/>
          <w:sz w:val="24"/>
          <w:szCs w:val="24"/>
          <w:lang w:val="pt-PT"/>
        </w:rPr>
        <w:t xml:space="preserve">2.3. Filtros baseados na análise de </w:t>
      </w:r>
      <w:r w:rsidRPr="00F74A95">
        <w:rPr>
          <w:rFonts w:ascii="Times New Roman" w:hAnsi="Times New Roman" w:cs="Times New Roman"/>
          <w:b/>
          <w:i/>
          <w:sz w:val="24"/>
          <w:szCs w:val="24"/>
          <w:lang w:val="pt-PT"/>
        </w:rPr>
        <w:t>market share</w:t>
      </w:r>
    </w:p>
    <w:p w:rsidR="007969E4" w:rsidRPr="00D56337" w:rsidRDefault="004E1A22" w:rsidP="00CC6269">
      <w:pPr>
        <w:spacing w:after="0" w:line="360" w:lineRule="auto"/>
        <w:ind w:firstLine="708"/>
        <w:jc w:val="both"/>
        <w:rPr>
          <w:rFonts w:ascii="Times New Roman" w:hAnsi="Times New Roman" w:cs="Times New Roman"/>
          <w:sz w:val="24"/>
          <w:szCs w:val="24"/>
          <w:lang w:val="pt-PT"/>
        </w:rPr>
      </w:pPr>
      <w:r w:rsidRPr="00D56337">
        <w:rPr>
          <w:rFonts w:ascii="Times New Roman" w:hAnsi="Times New Roman" w:cs="Times New Roman"/>
          <w:sz w:val="24"/>
          <w:szCs w:val="24"/>
          <w:lang w:val="pt-PT"/>
        </w:rPr>
        <w:t>Esse tipo de filtro é classificado, por Harrington</w:t>
      </w:r>
      <w:r w:rsidR="008572C7" w:rsidRPr="00D56337">
        <w:rPr>
          <w:rFonts w:ascii="Times New Roman" w:hAnsi="Times New Roman" w:cs="Times New Roman"/>
          <w:sz w:val="24"/>
          <w:szCs w:val="24"/>
          <w:lang w:val="pt-PT"/>
        </w:rPr>
        <w:t xml:space="preserve"> (200</w:t>
      </w:r>
      <w:r w:rsidR="007832BD" w:rsidRPr="00D56337">
        <w:rPr>
          <w:rFonts w:ascii="Times New Roman" w:hAnsi="Times New Roman" w:cs="Times New Roman"/>
          <w:sz w:val="24"/>
          <w:szCs w:val="24"/>
          <w:lang w:val="pt-PT"/>
        </w:rPr>
        <w:t>6</w:t>
      </w:r>
      <w:r w:rsidR="008572C7" w:rsidRPr="00D56337">
        <w:rPr>
          <w:rFonts w:ascii="Times New Roman" w:hAnsi="Times New Roman" w:cs="Times New Roman"/>
          <w:sz w:val="24"/>
          <w:szCs w:val="24"/>
          <w:lang w:val="pt-PT"/>
        </w:rPr>
        <w:t>)</w:t>
      </w:r>
      <w:r w:rsidRPr="00D56337">
        <w:rPr>
          <w:rFonts w:ascii="Times New Roman" w:hAnsi="Times New Roman" w:cs="Times New Roman"/>
          <w:sz w:val="24"/>
          <w:szCs w:val="24"/>
          <w:lang w:val="pt-PT"/>
        </w:rPr>
        <w:t>, como comportamental, visto que</w:t>
      </w:r>
      <w:r w:rsidR="007969E4" w:rsidRPr="00D56337">
        <w:rPr>
          <w:rFonts w:ascii="Times New Roman" w:hAnsi="Times New Roman" w:cs="Times New Roman"/>
          <w:sz w:val="24"/>
          <w:szCs w:val="24"/>
          <w:lang w:val="pt-PT"/>
        </w:rPr>
        <w:t>, ao contrário dos demais, que buscam detectar a possibilidade ex-ante de haver um cartel (com base no tipo de produtos, indústria, etc), aqui a preocupação é ex-post, i.e., se o cartel foi formado ou não. Observa-se, então, o impacto dessa coordenação do mercado</w:t>
      </w:r>
      <w:r w:rsidR="008572C7" w:rsidRPr="00D56337">
        <w:rPr>
          <w:rFonts w:ascii="Times New Roman" w:hAnsi="Times New Roman" w:cs="Times New Roman"/>
          <w:sz w:val="24"/>
          <w:szCs w:val="24"/>
          <w:lang w:val="pt-PT"/>
        </w:rPr>
        <w:t xml:space="preserve"> e se as</w:t>
      </w:r>
      <w:r w:rsidR="007969E4" w:rsidRPr="00D56337">
        <w:rPr>
          <w:rFonts w:ascii="Times New Roman" w:hAnsi="Times New Roman" w:cs="Times New Roman"/>
          <w:sz w:val="24"/>
          <w:szCs w:val="24"/>
          <w:lang w:val="pt-PT"/>
        </w:rPr>
        <w:t xml:space="preserve"> suspeitas podem emanar do padrão de preços ou </w:t>
      </w:r>
      <w:r w:rsidR="008572C7" w:rsidRPr="00D56337">
        <w:rPr>
          <w:rFonts w:ascii="Times New Roman" w:hAnsi="Times New Roman" w:cs="Times New Roman"/>
          <w:sz w:val="24"/>
          <w:szCs w:val="24"/>
          <w:lang w:val="pt-PT"/>
        </w:rPr>
        <w:t xml:space="preserve">das </w:t>
      </w:r>
      <w:r w:rsidR="007969E4" w:rsidRPr="00D56337">
        <w:rPr>
          <w:rFonts w:ascii="Times New Roman" w:hAnsi="Times New Roman" w:cs="Times New Roman"/>
          <w:sz w:val="24"/>
          <w:szCs w:val="24"/>
          <w:lang w:val="pt-PT"/>
        </w:rPr>
        <w:t xml:space="preserve">quantidades das empresas ou algum outro aspecto do comportamento do mercado. </w:t>
      </w:r>
      <w:r w:rsidR="008572C7" w:rsidRPr="00D56337">
        <w:rPr>
          <w:rFonts w:ascii="Times New Roman" w:hAnsi="Times New Roman" w:cs="Times New Roman"/>
          <w:sz w:val="24"/>
          <w:szCs w:val="24"/>
          <w:lang w:val="pt-PT"/>
        </w:rPr>
        <w:t>Por exemplo, se houver um</w:t>
      </w:r>
      <w:r w:rsidR="007969E4" w:rsidRPr="00D56337">
        <w:rPr>
          <w:rFonts w:ascii="Times New Roman" w:hAnsi="Times New Roman" w:cs="Times New Roman"/>
          <w:sz w:val="24"/>
          <w:szCs w:val="24"/>
          <w:lang w:val="pt-PT"/>
        </w:rPr>
        <w:t xml:space="preserve"> movimento paralelo de preços ou um aumento inexplicável de preços. Um representante de vendas de uma empresa pode se tornar conivente suspeito porque ela é instruída para não concorrer para o negócio de alguns clientes em potencial (como parte de um esquema de repartição de clientes) ou não oferecer concessões de preços razoáveis ​​quando os negócios podem ser perdidos para os concorrentes.</w:t>
      </w:r>
    </w:p>
    <w:p w:rsidR="00861B72" w:rsidRDefault="00370CCD" w:rsidP="00CC6269">
      <w:pPr>
        <w:spacing w:after="0" w:line="360" w:lineRule="auto"/>
        <w:ind w:firstLine="708"/>
        <w:jc w:val="both"/>
        <w:rPr>
          <w:rFonts w:ascii="Times New Roman" w:hAnsi="Times New Roman" w:cs="Times New Roman"/>
          <w:sz w:val="24"/>
          <w:szCs w:val="24"/>
          <w:lang w:val="pt-PT"/>
        </w:rPr>
      </w:pPr>
      <w:r w:rsidRPr="00D56337">
        <w:rPr>
          <w:rFonts w:ascii="Times New Roman" w:hAnsi="Times New Roman" w:cs="Times New Roman"/>
          <w:sz w:val="24"/>
          <w:szCs w:val="24"/>
          <w:lang w:val="pt-PT"/>
        </w:rPr>
        <w:lastRenderedPageBreak/>
        <w:t xml:space="preserve">Dois filtros são sugeridos pela literatura: (i) </w:t>
      </w:r>
      <w:r w:rsidR="008572C7" w:rsidRPr="00D56337">
        <w:rPr>
          <w:rFonts w:ascii="Times New Roman" w:hAnsi="Times New Roman" w:cs="Times New Roman"/>
          <w:sz w:val="24"/>
          <w:szCs w:val="24"/>
          <w:lang w:val="pt-PT"/>
        </w:rPr>
        <w:t xml:space="preserve">análise de market share </w:t>
      </w:r>
      <w:r w:rsidRPr="00D56337">
        <w:rPr>
          <w:rFonts w:ascii="Times New Roman" w:hAnsi="Times New Roman" w:cs="Times New Roman"/>
          <w:sz w:val="24"/>
          <w:szCs w:val="24"/>
          <w:lang w:val="pt-PT"/>
        </w:rPr>
        <w:t xml:space="preserve">que parecem ser muito estável ao longo do tempo e (ii) </w:t>
      </w:r>
      <w:r w:rsidR="008572C7" w:rsidRPr="00D56337">
        <w:rPr>
          <w:rFonts w:ascii="Times New Roman" w:hAnsi="Times New Roman" w:cs="Times New Roman"/>
          <w:sz w:val="24"/>
          <w:szCs w:val="24"/>
          <w:lang w:val="pt-PT"/>
        </w:rPr>
        <w:t>se o market share de</w:t>
      </w:r>
      <w:r w:rsidRPr="00D56337">
        <w:rPr>
          <w:rFonts w:ascii="Times New Roman" w:hAnsi="Times New Roman" w:cs="Times New Roman"/>
          <w:sz w:val="24"/>
          <w:szCs w:val="24"/>
          <w:lang w:val="pt-PT"/>
        </w:rPr>
        <w:t xml:space="preserve"> todas as empresas em um determinado mercado são negativamente correlacionados com o tempo. Exemplos de cartéis com acordos de participação de mercado estáveis ​​incluem cartéis em tubos sanitários de cobre, peróxidos orgânicos, e várias vitaminas (A, E e ácido fólico, em particular). </w:t>
      </w:r>
      <w:r w:rsidR="008572C7" w:rsidRPr="00D56337">
        <w:rPr>
          <w:rFonts w:ascii="Times New Roman" w:hAnsi="Times New Roman" w:cs="Times New Roman"/>
          <w:sz w:val="24"/>
          <w:szCs w:val="24"/>
          <w:lang w:val="pt-PT"/>
        </w:rPr>
        <w:t xml:space="preserve"> No segundo caso, </w:t>
      </w:r>
      <w:r w:rsidR="004E1A22" w:rsidRPr="00D56337">
        <w:rPr>
          <w:rFonts w:ascii="Times New Roman" w:hAnsi="Times New Roman" w:cs="Times New Roman"/>
          <w:sz w:val="24"/>
          <w:szCs w:val="24"/>
          <w:lang w:val="pt-PT"/>
        </w:rPr>
        <w:t>suge</w:t>
      </w:r>
      <w:r w:rsidR="008572C7" w:rsidRPr="00D56337">
        <w:rPr>
          <w:rFonts w:ascii="Times New Roman" w:hAnsi="Times New Roman" w:cs="Times New Roman"/>
          <w:sz w:val="24"/>
          <w:szCs w:val="24"/>
          <w:lang w:val="pt-PT"/>
        </w:rPr>
        <w:t xml:space="preserve">re-se observar </w:t>
      </w:r>
      <w:r w:rsidRPr="00D56337">
        <w:rPr>
          <w:rFonts w:ascii="Times New Roman" w:hAnsi="Times New Roman" w:cs="Times New Roman"/>
          <w:sz w:val="24"/>
          <w:szCs w:val="24"/>
          <w:lang w:val="pt-PT"/>
        </w:rPr>
        <w:t>modelos dinâmicos de conluio. Nestes modelos, se um membro do cartel é contrária ao acordo de colusão, ele vai precisar para compensar outra</w:t>
      </w:r>
      <w:r w:rsidR="008572C7" w:rsidRPr="00D56337">
        <w:rPr>
          <w:rFonts w:ascii="Times New Roman" w:hAnsi="Times New Roman" w:cs="Times New Roman"/>
          <w:sz w:val="24"/>
          <w:szCs w:val="24"/>
          <w:lang w:val="pt-PT"/>
        </w:rPr>
        <w:t xml:space="preserve"> </w:t>
      </w:r>
      <w:r w:rsidRPr="00D56337">
        <w:rPr>
          <w:rFonts w:ascii="Times New Roman" w:hAnsi="Times New Roman" w:cs="Times New Roman"/>
          <w:sz w:val="24"/>
          <w:szCs w:val="24"/>
          <w:lang w:val="pt-PT"/>
        </w:rPr>
        <w:t>membros do cartel em períodos subseqüentes. Como resultado, as ações anormalmente elevados para uma empresa particular em um período deve ser seguido por uma redução nas ações na seguinte período.</w:t>
      </w:r>
    </w:p>
    <w:p w:rsidR="00CC6269" w:rsidRPr="00D56337" w:rsidRDefault="00CC6269" w:rsidP="00CC6269">
      <w:pPr>
        <w:spacing w:after="0" w:line="360" w:lineRule="auto"/>
        <w:ind w:firstLine="708"/>
        <w:jc w:val="both"/>
        <w:rPr>
          <w:rFonts w:ascii="Times New Roman" w:hAnsi="Times New Roman" w:cs="Times New Roman"/>
          <w:sz w:val="24"/>
          <w:szCs w:val="24"/>
          <w:lang w:val="pt-PT"/>
        </w:rPr>
      </w:pPr>
    </w:p>
    <w:p w:rsidR="00995078" w:rsidRPr="007D7D09" w:rsidRDefault="002E0A47" w:rsidP="00CC6269">
      <w:pPr>
        <w:spacing w:after="0" w:line="360" w:lineRule="auto"/>
        <w:ind w:firstLine="426"/>
        <w:jc w:val="both"/>
        <w:rPr>
          <w:rFonts w:ascii="Times New Roman" w:hAnsi="Times New Roman" w:cs="Times New Roman"/>
          <w:b/>
          <w:color w:val="FF0000"/>
          <w:sz w:val="24"/>
          <w:szCs w:val="24"/>
        </w:rPr>
      </w:pPr>
      <w:r w:rsidRPr="007D7D09">
        <w:rPr>
          <w:rFonts w:ascii="Times New Roman" w:hAnsi="Times New Roman" w:cs="Times New Roman"/>
          <w:b/>
          <w:sz w:val="24"/>
          <w:szCs w:val="24"/>
        </w:rPr>
        <w:t>2.4. Filtros matemáticos</w:t>
      </w:r>
    </w:p>
    <w:p w:rsidR="000127ED" w:rsidRDefault="00B431B4" w:rsidP="001A05B4">
      <w:pPr>
        <w:spacing w:after="0" w:line="360" w:lineRule="auto"/>
        <w:ind w:firstLine="708"/>
        <w:jc w:val="both"/>
        <w:rPr>
          <w:rFonts w:ascii="Times New Roman" w:hAnsi="Times New Roman" w:cs="Times New Roman"/>
          <w:sz w:val="24"/>
          <w:szCs w:val="24"/>
          <w:lang w:val="pt-PT"/>
        </w:rPr>
      </w:pPr>
      <w:r w:rsidRPr="00B431B4">
        <w:rPr>
          <w:rFonts w:ascii="Times New Roman" w:hAnsi="Times New Roman" w:cs="Times New Roman"/>
          <w:sz w:val="24"/>
          <w:szCs w:val="24"/>
          <w:lang w:val="pt-PT"/>
        </w:rPr>
        <w:t>Com base em leis matemáticas, como a lei de Benford</w:t>
      </w:r>
      <w:r w:rsidRPr="00B431B4">
        <w:rPr>
          <w:rFonts w:ascii="Times New Roman" w:hAnsi="Times New Roman" w:cs="Times New Roman"/>
          <w:sz w:val="24"/>
          <w:szCs w:val="24"/>
          <w:vertAlign w:val="superscript"/>
          <w:lang w:val="pt-PT"/>
        </w:rPr>
        <w:footnoteReference w:id="2"/>
      </w:r>
      <w:r>
        <w:rPr>
          <w:rFonts w:ascii="Times New Roman" w:hAnsi="Times New Roman" w:cs="Times New Roman"/>
          <w:sz w:val="24"/>
          <w:szCs w:val="24"/>
          <w:lang w:val="pt-PT"/>
        </w:rPr>
        <w:t>,</w:t>
      </w:r>
      <w:r w:rsidRPr="00B431B4">
        <w:rPr>
          <w:rFonts w:ascii="Times New Roman" w:hAnsi="Times New Roman" w:cs="Times New Roman"/>
          <w:sz w:val="24"/>
          <w:szCs w:val="24"/>
          <w:lang w:val="pt-PT"/>
        </w:rPr>
        <w:t xml:space="preserve">  existe uma corrente de literatura que busca avaliar a possibilidade de fraudes e cartéis. O trabalho de Abrantes e outros (20</w:t>
      </w:r>
      <w:r w:rsidR="000127ED">
        <w:rPr>
          <w:rFonts w:ascii="Times New Roman" w:hAnsi="Times New Roman" w:cs="Times New Roman"/>
          <w:sz w:val="24"/>
          <w:szCs w:val="24"/>
          <w:lang w:val="pt-PT"/>
        </w:rPr>
        <w:t>10</w:t>
      </w:r>
      <w:r w:rsidRPr="00B431B4">
        <w:rPr>
          <w:rFonts w:ascii="Times New Roman" w:hAnsi="Times New Roman" w:cs="Times New Roman"/>
          <w:sz w:val="24"/>
          <w:szCs w:val="24"/>
          <w:lang w:val="pt-PT"/>
        </w:rPr>
        <w:t xml:space="preserve">) resume bem esse tipo de aplicação para verificar cartel em empréstimos bancários. </w:t>
      </w:r>
      <w:r>
        <w:rPr>
          <w:rFonts w:ascii="Times New Roman" w:hAnsi="Times New Roman" w:cs="Times New Roman"/>
          <w:sz w:val="24"/>
          <w:szCs w:val="24"/>
          <w:lang w:val="pt-PT"/>
        </w:rPr>
        <w:t>Os autores</w:t>
      </w:r>
      <w:r w:rsidRPr="00B431B4">
        <w:rPr>
          <w:rFonts w:ascii="Times New Roman" w:hAnsi="Times New Roman" w:cs="Times New Roman"/>
          <w:sz w:val="24"/>
          <w:szCs w:val="24"/>
          <w:lang w:val="pt-PT"/>
        </w:rPr>
        <w:t xml:space="preserve"> verifica</w:t>
      </w:r>
      <w:r>
        <w:rPr>
          <w:rFonts w:ascii="Times New Roman" w:hAnsi="Times New Roman" w:cs="Times New Roman"/>
          <w:sz w:val="24"/>
          <w:szCs w:val="24"/>
          <w:lang w:val="pt-PT"/>
        </w:rPr>
        <w:t xml:space="preserve">m se houve, por exemplo, manipulação na Libor, durante o período de </w:t>
      </w:r>
      <w:r w:rsidR="000127ED">
        <w:rPr>
          <w:rFonts w:ascii="Times New Roman" w:hAnsi="Times New Roman" w:cs="Times New Roman"/>
          <w:sz w:val="24"/>
          <w:szCs w:val="24"/>
          <w:lang w:val="pt-PT"/>
        </w:rPr>
        <w:t>2005 a 2008.</w:t>
      </w:r>
      <w:r>
        <w:rPr>
          <w:rFonts w:ascii="Times New Roman" w:hAnsi="Times New Roman" w:cs="Times New Roman"/>
          <w:sz w:val="24"/>
          <w:szCs w:val="24"/>
          <w:lang w:val="pt-PT"/>
        </w:rPr>
        <w:t xml:space="preserve"> </w:t>
      </w:r>
    </w:p>
    <w:p w:rsidR="00B431B4" w:rsidRDefault="00B431B4" w:rsidP="001A05B4">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 Libor é formada </w:t>
      </w:r>
      <w:r w:rsidRPr="00B431B4">
        <w:rPr>
          <w:rFonts w:ascii="Times New Roman" w:hAnsi="Times New Roman" w:cs="Times New Roman"/>
          <w:sz w:val="24"/>
          <w:szCs w:val="24"/>
          <w:lang w:val="pt-PT"/>
        </w:rPr>
        <w:t>di</w:t>
      </w:r>
      <w:r>
        <w:rPr>
          <w:rFonts w:ascii="Times New Roman" w:hAnsi="Times New Roman" w:cs="Times New Roman"/>
          <w:sz w:val="24"/>
          <w:szCs w:val="24"/>
          <w:lang w:val="pt-PT"/>
        </w:rPr>
        <w:t>ariamente</w:t>
      </w:r>
      <w:r w:rsidRPr="00B431B4">
        <w:rPr>
          <w:rFonts w:ascii="Times New Roman" w:hAnsi="Times New Roman" w:cs="Times New Roman"/>
          <w:sz w:val="24"/>
          <w:szCs w:val="24"/>
          <w:lang w:val="pt-PT"/>
        </w:rPr>
        <w:t xml:space="preserve">, com </w:t>
      </w:r>
      <w:r w:rsidR="00126BC2">
        <w:rPr>
          <w:rFonts w:ascii="Times New Roman" w:hAnsi="Times New Roman" w:cs="Times New Roman"/>
          <w:sz w:val="24"/>
          <w:szCs w:val="24"/>
          <w:lang w:val="pt-PT"/>
        </w:rPr>
        <w:t>base em pesquisas de taxas de empréstimos de 16 bancos,</w:t>
      </w:r>
      <w:r w:rsidRPr="00B431B4">
        <w:rPr>
          <w:rFonts w:ascii="Times New Roman" w:hAnsi="Times New Roman" w:cs="Times New Roman"/>
          <w:sz w:val="24"/>
          <w:szCs w:val="24"/>
          <w:lang w:val="pt-PT"/>
        </w:rPr>
        <w:t xml:space="preserve"> entrevistados pela British Bankers Association. </w:t>
      </w:r>
      <w:r w:rsidR="00126BC2">
        <w:rPr>
          <w:rFonts w:ascii="Times New Roman" w:hAnsi="Times New Roman" w:cs="Times New Roman"/>
          <w:sz w:val="24"/>
          <w:szCs w:val="24"/>
          <w:lang w:val="pt-PT"/>
        </w:rPr>
        <w:t>C</w:t>
      </w:r>
      <w:r w:rsidRPr="00B431B4">
        <w:rPr>
          <w:rFonts w:ascii="Times New Roman" w:hAnsi="Times New Roman" w:cs="Times New Roman"/>
          <w:sz w:val="24"/>
          <w:szCs w:val="24"/>
          <w:lang w:val="pt-PT"/>
        </w:rPr>
        <w:t>alcula</w:t>
      </w:r>
      <w:r w:rsidR="000127ED">
        <w:rPr>
          <w:rFonts w:ascii="Times New Roman" w:hAnsi="Times New Roman" w:cs="Times New Roman"/>
          <w:sz w:val="24"/>
          <w:szCs w:val="24"/>
          <w:lang w:val="pt-PT"/>
        </w:rPr>
        <w:t>ndo</w:t>
      </w:r>
      <w:r w:rsidR="00126BC2">
        <w:rPr>
          <w:rFonts w:ascii="Times New Roman" w:hAnsi="Times New Roman" w:cs="Times New Roman"/>
          <w:sz w:val="24"/>
          <w:szCs w:val="24"/>
          <w:lang w:val="pt-PT"/>
        </w:rPr>
        <w:t>-se a média de 8 observações medianas, eliminando-se as quatro maiores e as quatro menores  taxas</w:t>
      </w:r>
      <w:r w:rsidR="000127ED">
        <w:rPr>
          <w:rFonts w:ascii="Times New Roman" w:hAnsi="Times New Roman" w:cs="Times New Roman"/>
          <w:sz w:val="24"/>
          <w:szCs w:val="24"/>
          <w:lang w:val="pt-PT"/>
        </w:rPr>
        <w:t>, os autores tentam analisam a probabilidade de ocorrência do segundo dígito.</w:t>
      </w:r>
      <w:r w:rsidRPr="00B431B4">
        <w:rPr>
          <w:rFonts w:ascii="Times New Roman" w:hAnsi="Times New Roman" w:cs="Times New Roman"/>
          <w:sz w:val="24"/>
          <w:szCs w:val="24"/>
          <w:lang w:val="pt-PT"/>
        </w:rPr>
        <w:t xml:space="preserve"> Como os bancos membros têm diferentes tamanhos,</w:t>
      </w:r>
      <w:r w:rsidR="000127ED">
        <w:rPr>
          <w:rFonts w:ascii="Times New Roman" w:hAnsi="Times New Roman" w:cs="Times New Roman"/>
          <w:sz w:val="24"/>
          <w:szCs w:val="24"/>
          <w:lang w:val="pt-PT"/>
        </w:rPr>
        <w:t xml:space="preserve"> variando carteiras de ativos conforme os  perfis de risco</w:t>
      </w:r>
      <w:r w:rsidRPr="00B431B4">
        <w:rPr>
          <w:rFonts w:ascii="Times New Roman" w:hAnsi="Times New Roman" w:cs="Times New Roman"/>
          <w:sz w:val="24"/>
          <w:szCs w:val="24"/>
          <w:lang w:val="pt-PT"/>
        </w:rPr>
        <w:t>, eles</w:t>
      </w:r>
      <w:r w:rsidR="000127ED">
        <w:rPr>
          <w:rFonts w:ascii="Times New Roman" w:hAnsi="Times New Roman" w:cs="Times New Roman"/>
          <w:sz w:val="24"/>
          <w:szCs w:val="24"/>
          <w:lang w:val="pt-PT"/>
        </w:rPr>
        <w:t xml:space="preserve"> participam </w:t>
      </w:r>
      <w:r w:rsidRPr="00B431B4">
        <w:rPr>
          <w:rFonts w:ascii="Times New Roman" w:hAnsi="Times New Roman" w:cs="Times New Roman"/>
          <w:sz w:val="24"/>
          <w:szCs w:val="24"/>
          <w:lang w:val="pt-PT"/>
        </w:rPr>
        <w:t>em diferentes segmentos de mercado e, portanto, deveriam ter c</w:t>
      </w:r>
      <w:r w:rsidR="000127ED">
        <w:rPr>
          <w:rFonts w:ascii="Times New Roman" w:hAnsi="Times New Roman" w:cs="Times New Roman"/>
          <w:sz w:val="24"/>
          <w:szCs w:val="24"/>
          <w:lang w:val="pt-PT"/>
        </w:rPr>
        <w:t xml:space="preserve">ustos de empréstimos diferentes, i.e., as taxas de empréstimo deveriam ter probabilidades de, no máximo, a esperada pela Lei de Benford. Contudo, os autores observaram que em períodos recentes, como em 2007, as taxas da Libor diferem muito da probabilidade esperada, sugerindo uma certa preocupação quanto a sua utilização como indicador não-viesado da economia. </w:t>
      </w:r>
      <w:r w:rsidRPr="00B431B4">
        <w:rPr>
          <w:rFonts w:ascii="Times New Roman" w:hAnsi="Times New Roman" w:cs="Times New Roman"/>
          <w:sz w:val="24"/>
          <w:szCs w:val="24"/>
          <w:lang w:val="pt-PT"/>
        </w:rPr>
        <w:t xml:space="preserve"> </w:t>
      </w:r>
    </w:p>
    <w:p w:rsidR="00CC6269" w:rsidRPr="00B431B4" w:rsidRDefault="00CC6269" w:rsidP="00CC6269">
      <w:pPr>
        <w:spacing w:after="0" w:line="360" w:lineRule="auto"/>
        <w:ind w:firstLine="360"/>
        <w:jc w:val="both"/>
        <w:rPr>
          <w:rFonts w:ascii="Times New Roman" w:hAnsi="Times New Roman" w:cs="Times New Roman"/>
          <w:sz w:val="24"/>
          <w:szCs w:val="24"/>
          <w:lang w:val="pt-PT"/>
        </w:rPr>
      </w:pPr>
    </w:p>
    <w:p w:rsidR="0010725D" w:rsidRPr="00F74A95" w:rsidRDefault="0010725D" w:rsidP="00DE6F3F">
      <w:pPr>
        <w:pStyle w:val="PargrafodaLista"/>
        <w:numPr>
          <w:ilvl w:val="0"/>
          <w:numId w:val="1"/>
        </w:numPr>
        <w:spacing w:after="0" w:line="360" w:lineRule="auto"/>
        <w:jc w:val="both"/>
        <w:rPr>
          <w:rFonts w:ascii="Times New Roman" w:hAnsi="Times New Roman" w:cs="Times New Roman"/>
          <w:b/>
          <w:sz w:val="24"/>
          <w:szCs w:val="24"/>
        </w:rPr>
      </w:pPr>
      <w:r w:rsidRPr="00F74A95">
        <w:rPr>
          <w:rFonts w:ascii="Times New Roman" w:hAnsi="Times New Roman" w:cs="Times New Roman"/>
          <w:b/>
          <w:sz w:val="24"/>
          <w:szCs w:val="24"/>
        </w:rPr>
        <w:lastRenderedPageBreak/>
        <w:t>Revisão da literatura no Brasil</w:t>
      </w:r>
    </w:p>
    <w:p w:rsidR="004E627E" w:rsidRPr="00F74A95" w:rsidRDefault="00FF443D" w:rsidP="001A05B4">
      <w:pPr>
        <w:spacing w:after="0" w:line="360" w:lineRule="auto"/>
        <w:ind w:firstLine="708"/>
        <w:jc w:val="both"/>
        <w:rPr>
          <w:rFonts w:ascii="Times New Roman" w:hAnsi="Times New Roman" w:cs="Times New Roman"/>
          <w:sz w:val="24"/>
          <w:szCs w:val="24"/>
        </w:rPr>
      </w:pPr>
      <w:r w:rsidRPr="00F74A95">
        <w:rPr>
          <w:rFonts w:ascii="Times New Roman" w:hAnsi="Times New Roman" w:cs="Times New Roman"/>
          <w:sz w:val="24"/>
          <w:szCs w:val="24"/>
        </w:rPr>
        <w:t xml:space="preserve">A literatura sobre filtros de cartel e métodos econômicos para identificação de infrações à ordem econômica, </w:t>
      </w:r>
      <w:r w:rsidR="00147ADF" w:rsidRPr="00F74A95">
        <w:rPr>
          <w:rFonts w:ascii="Times New Roman" w:hAnsi="Times New Roman" w:cs="Times New Roman"/>
          <w:sz w:val="24"/>
          <w:szCs w:val="24"/>
        </w:rPr>
        <w:t xml:space="preserve">no Brasil, </w:t>
      </w:r>
      <w:r w:rsidRPr="00F74A95">
        <w:rPr>
          <w:rFonts w:ascii="Times New Roman" w:hAnsi="Times New Roman" w:cs="Times New Roman"/>
          <w:sz w:val="24"/>
          <w:szCs w:val="24"/>
        </w:rPr>
        <w:t xml:space="preserve">além de pouco extensa, é setorializada. </w:t>
      </w:r>
      <w:r w:rsidR="00147ADF" w:rsidRPr="00F74A95">
        <w:rPr>
          <w:rFonts w:ascii="Times New Roman" w:hAnsi="Times New Roman" w:cs="Times New Roman"/>
          <w:sz w:val="24"/>
          <w:szCs w:val="24"/>
        </w:rPr>
        <w:t xml:space="preserve">Há vários trabalhos aplicados ao setor de combustíveis, talvez pela </w:t>
      </w:r>
      <w:r w:rsidR="00F74A95" w:rsidRPr="00F74A95">
        <w:rPr>
          <w:rFonts w:ascii="Times New Roman" w:hAnsi="Times New Roman" w:cs="Times New Roman"/>
          <w:sz w:val="24"/>
          <w:szCs w:val="24"/>
        </w:rPr>
        <w:t xml:space="preserve">disponibilidade </w:t>
      </w:r>
      <w:r w:rsidR="00147ADF" w:rsidRPr="00F74A95">
        <w:rPr>
          <w:rFonts w:ascii="Times New Roman" w:hAnsi="Times New Roman" w:cs="Times New Roman"/>
          <w:sz w:val="24"/>
          <w:szCs w:val="24"/>
        </w:rPr>
        <w:t xml:space="preserve">de dados, coletados semanalmente pela Agência Nacional de Petróleo (ANP), responsável pela regulação do setor. </w:t>
      </w:r>
    </w:p>
    <w:p w:rsidR="007D1913" w:rsidRPr="00F74A95" w:rsidRDefault="004E627E" w:rsidP="00DE6F3F">
      <w:pPr>
        <w:spacing w:after="0" w:line="360" w:lineRule="auto"/>
        <w:jc w:val="both"/>
        <w:rPr>
          <w:rFonts w:ascii="Times New Roman" w:hAnsi="Times New Roman" w:cs="Times New Roman"/>
          <w:sz w:val="24"/>
          <w:szCs w:val="24"/>
        </w:rPr>
      </w:pPr>
      <w:r w:rsidRPr="00F74A95">
        <w:rPr>
          <w:rFonts w:ascii="Times New Roman" w:hAnsi="Times New Roman" w:cs="Times New Roman"/>
          <w:sz w:val="24"/>
          <w:szCs w:val="24"/>
        </w:rPr>
        <w:t>Ragazzo e Silva (</w:t>
      </w:r>
      <w:r w:rsidR="00294AB6" w:rsidRPr="00F74A95">
        <w:rPr>
          <w:rFonts w:ascii="Times New Roman" w:hAnsi="Times New Roman" w:cs="Times New Roman"/>
          <w:sz w:val="24"/>
          <w:szCs w:val="24"/>
        </w:rPr>
        <w:t>2006</w:t>
      </w:r>
      <w:r w:rsidRPr="00F74A95">
        <w:rPr>
          <w:rFonts w:ascii="Times New Roman" w:hAnsi="Times New Roman" w:cs="Times New Roman"/>
          <w:sz w:val="24"/>
          <w:szCs w:val="24"/>
        </w:rPr>
        <w:t>)</w:t>
      </w:r>
      <w:r w:rsidR="009F3237" w:rsidRPr="00F74A95">
        <w:rPr>
          <w:rFonts w:ascii="Times New Roman" w:hAnsi="Times New Roman" w:cs="Times New Roman"/>
          <w:sz w:val="24"/>
          <w:szCs w:val="24"/>
        </w:rPr>
        <w:t xml:space="preserve"> analisam diversas metodologias para detecção de cartel e sugerem uma uniformização das metodologias de busca por indícios para a ANP, o SBDC e o Ministério Público. Entre essas estão a aplicação de coeficientes de variação entre: i) os preços e a margem de revenda; ii) os preços de compra e os preços de revenda; iii) entre as margens de revenda da cidade e do Estado onde a gasolina é comercializada. </w:t>
      </w:r>
    </w:p>
    <w:p w:rsidR="00FF0CD8" w:rsidRPr="00F74A95" w:rsidRDefault="007D1913" w:rsidP="00CC6269">
      <w:pPr>
        <w:spacing w:after="0" w:line="360" w:lineRule="auto"/>
        <w:ind w:firstLine="708"/>
        <w:jc w:val="both"/>
        <w:rPr>
          <w:rFonts w:ascii="Times New Roman" w:hAnsi="Times New Roman" w:cs="Times New Roman"/>
          <w:sz w:val="24"/>
          <w:szCs w:val="24"/>
        </w:rPr>
      </w:pPr>
      <w:r w:rsidRPr="00F74A95">
        <w:rPr>
          <w:rFonts w:ascii="Times New Roman" w:hAnsi="Times New Roman" w:cs="Times New Roman"/>
          <w:sz w:val="24"/>
          <w:szCs w:val="24"/>
        </w:rPr>
        <w:t xml:space="preserve">No campo da literatura empírica sobre cartel de preços de combustíveis no Brasil, Vasconcelos e Vasconcelos (2005) </w:t>
      </w:r>
      <w:r w:rsidR="00F74A95">
        <w:rPr>
          <w:rFonts w:ascii="Times New Roman" w:hAnsi="Times New Roman" w:cs="Times New Roman"/>
          <w:sz w:val="24"/>
          <w:szCs w:val="24"/>
        </w:rPr>
        <w:t>definiram um</w:t>
      </w:r>
      <w:r w:rsidRPr="00F74A95">
        <w:rPr>
          <w:rFonts w:ascii="Times New Roman" w:hAnsi="Times New Roman" w:cs="Times New Roman"/>
          <w:sz w:val="24"/>
          <w:szCs w:val="24"/>
        </w:rPr>
        <w:t xml:space="preserve"> grupo de métodos </w:t>
      </w:r>
      <w:r w:rsidR="00F74A95">
        <w:rPr>
          <w:rFonts w:ascii="Times New Roman" w:hAnsi="Times New Roman" w:cs="Times New Roman"/>
          <w:sz w:val="24"/>
          <w:szCs w:val="24"/>
        </w:rPr>
        <w:t xml:space="preserve">que pode ser </w:t>
      </w:r>
      <w:r w:rsidRPr="00F74A95">
        <w:rPr>
          <w:rFonts w:ascii="Times New Roman" w:hAnsi="Times New Roman" w:cs="Times New Roman"/>
          <w:sz w:val="24"/>
          <w:szCs w:val="24"/>
        </w:rPr>
        <w:t xml:space="preserve">classificado como estrutural para separação de denúncias. O que os autores propõem é o uso de testes de cointegração para </w:t>
      </w:r>
      <w:r w:rsidR="00F74A95">
        <w:rPr>
          <w:rFonts w:ascii="Times New Roman" w:hAnsi="Times New Roman" w:cs="Times New Roman"/>
          <w:sz w:val="24"/>
          <w:szCs w:val="24"/>
        </w:rPr>
        <w:t>identificar se</w:t>
      </w:r>
      <w:r w:rsidRPr="00F74A95">
        <w:rPr>
          <w:rFonts w:ascii="Times New Roman" w:hAnsi="Times New Roman" w:cs="Times New Roman"/>
          <w:sz w:val="24"/>
          <w:szCs w:val="24"/>
        </w:rPr>
        <w:t xml:space="preserve"> os preços</w:t>
      </w:r>
      <w:r w:rsidR="00DA3C3D">
        <w:rPr>
          <w:rFonts w:ascii="Times New Roman" w:hAnsi="Times New Roman" w:cs="Times New Roman"/>
          <w:sz w:val="24"/>
          <w:szCs w:val="24"/>
        </w:rPr>
        <w:t xml:space="preserve"> </w:t>
      </w:r>
      <w:r w:rsidRPr="00F74A95">
        <w:rPr>
          <w:rFonts w:ascii="Times New Roman" w:hAnsi="Times New Roman" w:cs="Times New Roman"/>
          <w:sz w:val="24"/>
          <w:szCs w:val="24"/>
        </w:rPr>
        <w:t>de longo prazo</w:t>
      </w:r>
      <w:r w:rsidR="00DA3C3D">
        <w:rPr>
          <w:rFonts w:ascii="Times New Roman" w:hAnsi="Times New Roman" w:cs="Times New Roman"/>
          <w:sz w:val="24"/>
          <w:szCs w:val="24"/>
        </w:rPr>
        <w:t xml:space="preserve"> da indústria</w:t>
      </w:r>
      <w:r w:rsidRPr="00F74A95">
        <w:rPr>
          <w:rFonts w:ascii="Times New Roman" w:hAnsi="Times New Roman" w:cs="Times New Roman"/>
          <w:sz w:val="24"/>
          <w:szCs w:val="24"/>
        </w:rPr>
        <w:t xml:space="preserve"> se movem juntos</w:t>
      </w:r>
      <w:r w:rsidR="00F74A95">
        <w:rPr>
          <w:rFonts w:ascii="Times New Roman" w:hAnsi="Times New Roman" w:cs="Times New Roman"/>
          <w:sz w:val="24"/>
          <w:szCs w:val="24"/>
        </w:rPr>
        <w:t>;</w:t>
      </w:r>
      <w:r w:rsidRPr="00F74A95">
        <w:rPr>
          <w:rFonts w:ascii="Times New Roman" w:hAnsi="Times New Roman" w:cs="Times New Roman"/>
          <w:sz w:val="24"/>
          <w:szCs w:val="24"/>
        </w:rPr>
        <w:t xml:space="preserve"> e </w:t>
      </w:r>
      <w:r w:rsidR="00F74A95">
        <w:rPr>
          <w:rFonts w:ascii="Times New Roman" w:hAnsi="Times New Roman" w:cs="Times New Roman"/>
          <w:sz w:val="24"/>
          <w:szCs w:val="24"/>
        </w:rPr>
        <w:t>o uso do</w:t>
      </w:r>
      <w:r w:rsidR="00F74A95" w:rsidRPr="00F74A95">
        <w:rPr>
          <w:rFonts w:ascii="Times New Roman" w:hAnsi="Times New Roman" w:cs="Times New Roman"/>
          <w:sz w:val="24"/>
          <w:szCs w:val="24"/>
        </w:rPr>
        <w:t xml:space="preserve"> </w:t>
      </w:r>
      <w:r w:rsidRPr="00F74A95">
        <w:rPr>
          <w:rFonts w:ascii="Times New Roman" w:hAnsi="Times New Roman" w:cs="Times New Roman"/>
          <w:sz w:val="24"/>
          <w:szCs w:val="24"/>
        </w:rPr>
        <w:t>teste de causalidade de Granger</w:t>
      </w:r>
      <w:r w:rsidR="00F74A95">
        <w:rPr>
          <w:rFonts w:ascii="Times New Roman" w:hAnsi="Times New Roman" w:cs="Times New Roman"/>
          <w:sz w:val="24"/>
          <w:szCs w:val="24"/>
        </w:rPr>
        <w:t>,</w:t>
      </w:r>
      <w:r w:rsidRPr="00F74A95">
        <w:rPr>
          <w:rFonts w:ascii="Times New Roman" w:hAnsi="Times New Roman" w:cs="Times New Roman"/>
          <w:sz w:val="24"/>
          <w:szCs w:val="24"/>
        </w:rPr>
        <w:t xml:space="preserve"> para detectar a existência de precedência temporal na determinação dos preços e a evidência de liderança de preços. Apesar das dificuldades listadas pelos próprios autores na condução deste </w:t>
      </w:r>
      <w:r w:rsidRPr="00F74A95">
        <w:rPr>
          <w:rFonts w:ascii="Times New Roman" w:hAnsi="Times New Roman" w:cs="Times New Roman"/>
          <w:i/>
          <w:sz w:val="24"/>
          <w:szCs w:val="24"/>
        </w:rPr>
        <w:t>screening</w:t>
      </w:r>
      <w:r w:rsidRPr="00F74A95">
        <w:rPr>
          <w:rFonts w:ascii="Times New Roman" w:hAnsi="Times New Roman" w:cs="Times New Roman"/>
          <w:sz w:val="24"/>
          <w:szCs w:val="24"/>
        </w:rPr>
        <w:t xml:space="preserve">, seria interessante contar com este procedimento no momento de decidir se deve ou não passar para a etapa </w:t>
      </w:r>
      <w:r w:rsidR="00F74A95">
        <w:rPr>
          <w:rFonts w:ascii="Times New Roman" w:hAnsi="Times New Roman" w:cs="Times New Roman"/>
          <w:sz w:val="24"/>
          <w:szCs w:val="24"/>
        </w:rPr>
        <w:t xml:space="preserve">processual seguinte, </w:t>
      </w:r>
      <w:r w:rsidRPr="00F74A95">
        <w:rPr>
          <w:rFonts w:ascii="Times New Roman" w:hAnsi="Times New Roman" w:cs="Times New Roman"/>
          <w:sz w:val="24"/>
          <w:szCs w:val="24"/>
        </w:rPr>
        <w:t xml:space="preserve">de </w:t>
      </w:r>
      <w:r w:rsidR="00F74A95">
        <w:rPr>
          <w:rFonts w:ascii="Times New Roman" w:hAnsi="Times New Roman" w:cs="Times New Roman"/>
          <w:sz w:val="24"/>
          <w:szCs w:val="24"/>
        </w:rPr>
        <w:t>investigação da conduta</w:t>
      </w:r>
      <w:r w:rsidRPr="00F74A95">
        <w:rPr>
          <w:rStyle w:val="Refdenotaderodap"/>
          <w:rFonts w:ascii="Times New Roman" w:hAnsi="Times New Roman" w:cs="Times New Roman"/>
          <w:sz w:val="24"/>
          <w:szCs w:val="24"/>
        </w:rPr>
        <w:footnoteReference w:id="3"/>
      </w:r>
      <w:r w:rsidRPr="00F74A95">
        <w:rPr>
          <w:rFonts w:ascii="Times New Roman" w:hAnsi="Times New Roman" w:cs="Times New Roman"/>
          <w:sz w:val="24"/>
          <w:szCs w:val="24"/>
        </w:rPr>
        <w:t xml:space="preserve">. </w:t>
      </w:r>
    </w:p>
    <w:p w:rsidR="00FF0CD8" w:rsidRPr="00F74A95" w:rsidRDefault="00FF0CD8" w:rsidP="00CC6269">
      <w:pPr>
        <w:spacing w:after="0" w:line="360" w:lineRule="auto"/>
        <w:ind w:firstLine="708"/>
        <w:jc w:val="both"/>
        <w:rPr>
          <w:rFonts w:ascii="Times New Roman" w:hAnsi="Times New Roman" w:cs="Times New Roman"/>
          <w:sz w:val="24"/>
          <w:szCs w:val="24"/>
        </w:rPr>
      </w:pPr>
      <w:r w:rsidRPr="00F74A95">
        <w:rPr>
          <w:rFonts w:ascii="Times New Roman" w:hAnsi="Times New Roman" w:cs="Times New Roman"/>
          <w:sz w:val="24"/>
          <w:szCs w:val="24"/>
        </w:rPr>
        <w:t xml:space="preserve">Os mesmos autores, em trabalho de 2009, buscam expandir a metodologia de verificação de cartel no varejo de gasolina aplicando um filtro com observações no comportamento das firmas, chamado de </w:t>
      </w:r>
      <w:r w:rsidRPr="00F74A95">
        <w:rPr>
          <w:rFonts w:ascii="Times New Roman" w:hAnsi="Times New Roman" w:cs="Times New Roman"/>
          <w:i/>
          <w:sz w:val="24"/>
          <w:szCs w:val="24"/>
        </w:rPr>
        <w:t>ddv</w:t>
      </w:r>
      <w:r w:rsidRPr="00F74A95">
        <w:rPr>
          <w:rFonts w:ascii="Times New Roman" w:hAnsi="Times New Roman" w:cs="Times New Roman"/>
          <w:sz w:val="24"/>
          <w:szCs w:val="24"/>
        </w:rPr>
        <w:t xml:space="preserve"> (</w:t>
      </w:r>
      <w:r w:rsidRPr="00F74A95">
        <w:rPr>
          <w:rFonts w:ascii="Times New Roman" w:hAnsi="Times New Roman" w:cs="Times New Roman"/>
          <w:i/>
          <w:sz w:val="24"/>
          <w:szCs w:val="24"/>
        </w:rPr>
        <w:t>directed divergence statistic</w:t>
      </w:r>
      <w:r w:rsidRPr="00F74A95">
        <w:rPr>
          <w:rFonts w:ascii="Times New Roman" w:hAnsi="Times New Roman" w:cs="Times New Roman"/>
          <w:sz w:val="24"/>
          <w:szCs w:val="24"/>
        </w:rPr>
        <w:t xml:space="preserve">), que leva em conta tanto escala quanto dispersão. Este índice mede a diferença entre as distribuições dos preços de duas empresas tal qual uma distribuição </w:t>
      </w:r>
      <m:oMath>
        <m:sSup>
          <m:sSupPr>
            <m:ctrlPr>
              <w:rPr>
                <w:rFonts w:ascii="Cambria Math" w:hAnsi="Times New Roman" w:cs="Times New Roman"/>
                <w:i/>
                <w:sz w:val="24"/>
                <w:szCs w:val="24"/>
              </w:rPr>
            </m:ctrlPr>
          </m:sSupPr>
          <m:e>
            <m:r>
              <w:rPr>
                <w:rFonts w:ascii="Cambria Math" w:hAnsi="Cambria Math" w:cs="Times New Roman"/>
                <w:sz w:val="24"/>
                <w:szCs w:val="24"/>
              </w:rPr>
              <m:t>χ</m:t>
            </m:r>
          </m:e>
          <m:sup>
            <m:r>
              <w:rPr>
                <w:rFonts w:ascii="Cambria Math" w:hAnsi="Times New Roman" w:cs="Times New Roman"/>
                <w:sz w:val="24"/>
                <w:szCs w:val="24"/>
              </w:rPr>
              <m:t>2</m:t>
            </m:r>
          </m:sup>
        </m:sSup>
      </m:oMath>
      <w:r w:rsidRPr="00F74A95">
        <w:rPr>
          <w:rFonts w:ascii="Times New Roman" w:hAnsi="Times New Roman" w:cs="Times New Roman"/>
          <w:sz w:val="24"/>
          <w:szCs w:val="24"/>
        </w:rPr>
        <w:t xml:space="preserve">e será maior para duas séries de preços com diferentes níveis de preços médios em relação a duas séries de preços com mesmos níveis de preços médios. Associado a isto, o índice será maior para duas empresas com mesma média e diferentes dispersões, do que seria no caso de duas empresas com mesma média e dispersões similares.  </w:t>
      </w:r>
    </w:p>
    <w:p w:rsidR="00DE63E6" w:rsidRDefault="004750D0" w:rsidP="00CC6269">
      <w:pPr>
        <w:spacing w:after="0" w:line="360" w:lineRule="auto"/>
        <w:ind w:firstLine="708"/>
        <w:jc w:val="both"/>
        <w:rPr>
          <w:rFonts w:ascii="Times New Roman" w:hAnsi="Times New Roman" w:cs="Times New Roman"/>
          <w:sz w:val="24"/>
          <w:szCs w:val="24"/>
        </w:rPr>
      </w:pPr>
      <w:r w:rsidRPr="00F74A95">
        <w:rPr>
          <w:rFonts w:ascii="Times New Roman" w:hAnsi="Times New Roman" w:cs="Times New Roman"/>
          <w:sz w:val="24"/>
          <w:szCs w:val="24"/>
        </w:rPr>
        <w:t>Apesar do pouco referencial na literatura acadêmica</w:t>
      </w:r>
      <w:r w:rsidR="00DE63E6">
        <w:rPr>
          <w:rFonts w:ascii="Times New Roman" w:hAnsi="Times New Roman" w:cs="Times New Roman"/>
          <w:sz w:val="24"/>
          <w:szCs w:val="24"/>
        </w:rPr>
        <w:t xml:space="preserve"> brasileira</w:t>
      </w:r>
      <w:r w:rsidRPr="00F74A95">
        <w:rPr>
          <w:rFonts w:ascii="Times New Roman" w:hAnsi="Times New Roman" w:cs="Times New Roman"/>
          <w:sz w:val="24"/>
          <w:szCs w:val="24"/>
        </w:rPr>
        <w:t xml:space="preserve">, o SBDC vem </w:t>
      </w:r>
      <w:r w:rsidR="00DE63E6">
        <w:rPr>
          <w:rFonts w:ascii="Times New Roman" w:hAnsi="Times New Roman" w:cs="Times New Roman"/>
          <w:sz w:val="24"/>
          <w:szCs w:val="24"/>
        </w:rPr>
        <w:t xml:space="preserve">buscando </w:t>
      </w:r>
      <w:r w:rsidRPr="00F74A95">
        <w:rPr>
          <w:rFonts w:ascii="Times New Roman" w:hAnsi="Times New Roman" w:cs="Times New Roman"/>
          <w:sz w:val="24"/>
          <w:szCs w:val="24"/>
        </w:rPr>
        <w:t>aplic</w:t>
      </w:r>
      <w:r w:rsidR="00DE63E6">
        <w:rPr>
          <w:rFonts w:ascii="Times New Roman" w:hAnsi="Times New Roman" w:cs="Times New Roman"/>
          <w:sz w:val="24"/>
          <w:szCs w:val="24"/>
        </w:rPr>
        <w:t>ar</w:t>
      </w:r>
      <w:r w:rsidRPr="00F74A95">
        <w:rPr>
          <w:rFonts w:ascii="Times New Roman" w:hAnsi="Times New Roman" w:cs="Times New Roman"/>
          <w:sz w:val="24"/>
          <w:szCs w:val="24"/>
        </w:rPr>
        <w:t xml:space="preserve"> </w:t>
      </w:r>
      <w:r w:rsidRPr="00DE63E6">
        <w:rPr>
          <w:rFonts w:ascii="Times New Roman" w:hAnsi="Times New Roman" w:cs="Times New Roman"/>
          <w:sz w:val="24"/>
          <w:szCs w:val="24"/>
        </w:rPr>
        <w:t>filtros</w:t>
      </w:r>
      <w:r w:rsidR="00DE63E6">
        <w:rPr>
          <w:rFonts w:ascii="Times New Roman" w:hAnsi="Times New Roman" w:cs="Times New Roman"/>
          <w:sz w:val="24"/>
          <w:szCs w:val="24"/>
        </w:rPr>
        <w:t xml:space="preserve"> quantitativos </w:t>
      </w:r>
      <w:r w:rsidRPr="00DE63E6">
        <w:rPr>
          <w:rFonts w:ascii="Times New Roman" w:hAnsi="Times New Roman" w:cs="Times New Roman"/>
          <w:sz w:val="24"/>
          <w:szCs w:val="24"/>
        </w:rPr>
        <w:t xml:space="preserve">na análise de denúncias </w:t>
      </w:r>
      <w:r w:rsidR="00DE63E6">
        <w:rPr>
          <w:rFonts w:ascii="Times New Roman" w:hAnsi="Times New Roman" w:cs="Times New Roman"/>
          <w:sz w:val="24"/>
          <w:szCs w:val="24"/>
        </w:rPr>
        <w:t xml:space="preserve">de acordo colusivo. Para além da </w:t>
      </w:r>
      <w:r w:rsidR="00DE63E6">
        <w:rPr>
          <w:rFonts w:ascii="Times New Roman" w:hAnsi="Times New Roman" w:cs="Times New Roman"/>
          <w:sz w:val="24"/>
          <w:szCs w:val="24"/>
        </w:rPr>
        <w:lastRenderedPageBreak/>
        <w:t>experiência do</w:t>
      </w:r>
      <w:r w:rsidR="00FF2682">
        <w:rPr>
          <w:rFonts w:ascii="Times New Roman" w:hAnsi="Times New Roman" w:cs="Times New Roman"/>
          <w:sz w:val="24"/>
          <w:szCs w:val="24"/>
        </w:rPr>
        <w:t>s filtros de combustível, apresentada</w:t>
      </w:r>
      <w:r w:rsidR="00DE63E6">
        <w:rPr>
          <w:rFonts w:ascii="Times New Roman" w:hAnsi="Times New Roman" w:cs="Times New Roman"/>
          <w:sz w:val="24"/>
          <w:szCs w:val="24"/>
        </w:rPr>
        <w:t xml:space="preserve"> anteriormente, o Cade, recentemente, tem se utilizado de análises econômicas como indícios de um acordo colusivo para subsidiar pedidos de buscas e apreensão no judiciário. A exemplo disso, citam-se as investigações sobre a existência de um cartel no mercado de farinha de trigo, no nordeste, e no mercado </w:t>
      </w:r>
      <w:r w:rsidR="00FF2682">
        <w:rPr>
          <w:rFonts w:ascii="Times New Roman" w:hAnsi="Times New Roman" w:cs="Times New Roman"/>
          <w:sz w:val="24"/>
          <w:szCs w:val="24"/>
        </w:rPr>
        <w:t xml:space="preserve">nacional </w:t>
      </w:r>
      <w:r w:rsidR="00DE63E6">
        <w:rPr>
          <w:rFonts w:ascii="Times New Roman" w:hAnsi="Times New Roman" w:cs="Times New Roman"/>
          <w:sz w:val="24"/>
          <w:szCs w:val="24"/>
        </w:rPr>
        <w:t xml:space="preserve">de silicato de sódio. Em ambos os casos, </w:t>
      </w:r>
      <w:r w:rsidR="00DE63E6" w:rsidRPr="00DE63E6">
        <w:rPr>
          <w:rFonts w:ascii="Times New Roman" w:hAnsi="Times New Roman" w:cs="Times New Roman"/>
          <w:sz w:val="24"/>
          <w:szCs w:val="24"/>
        </w:rPr>
        <w:t>realizou</w:t>
      </w:r>
      <w:r w:rsidR="006F490E">
        <w:rPr>
          <w:rFonts w:ascii="Times New Roman" w:hAnsi="Times New Roman" w:cs="Times New Roman"/>
          <w:sz w:val="24"/>
          <w:szCs w:val="24"/>
        </w:rPr>
        <w:t>-se</w:t>
      </w:r>
      <w:r w:rsidR="00B029ED">
        <w:rPr>
          <w:rFonts w:ascii="Times New Roman" w:hAnsi="Times New Roman" w:cs="Times New Roman"/>
          <w:sz w:val="24"/>
          <w:szCs w:val="24"/>
        </w:rPr>
        <w:t xml:space="preserve"> </w:t>
      </w:r>
      <w:r w:rsidR="00DE63E6" w:rsidRPr="00DE63E6">
        <w:rPr>
          <w:rFonts w:ascii="Times New Roman" w:hAnsi="Times New Roman" w:cs="Times New Roman"/>
          <w:sz w:val="24"/>
          <w:szCs w:val="24"/>
        </w:rPr>
        <w:t xml:space="preserve">uma análise estrutural do mercado, </w:t>
      </w:r>
      <w:r w:rsidR="001C1873">
        <w:rPr>
          <w:rFonts w:ascii="Times New Roman" w:hAnsi="Times New Roman" w:cs="Times New Roman"/>
          <w:sz w:val="24"/>
          <w:szCs w:val="24"/>
        </w:rPr>
        <w:t>de acordo com a proposta de análise estabelecida</w:t>
      </w:r>
      <w:r w:rsidR="00DE63E6" w:rsidRPr="00DE63E6">
        <w:rPr>
          <w:rFonts w:ascii="Times New Roman" w:hAnsi="Times New Roman" w:cs="Times New Roman"/>
          <w:sz w:val="24"/>
          <w:szCs w:val="24"/>
        </w:rPr>
        <w:t xml:space="preserve"> pelo precedente estabelecido Conselheiro Paulo Furquim de Azevedo no Ato de Concentração n.º 08012.011345/2006-65</w:t>
      </w:r>
      <w:r w:rsidR="00DE63E6" w:rsidRPr="00DE63E6">
        <w:rPr>
          <w:rStyle w:val="Refdenotaderodap"/>
          <w:rFonts w:ascii="Times New Roman" w:hAnsi="Times New Roman" w:cs="Times New Roman"/>
          <w:sz w:val="24"/>
          <w:szCs w:val="24"/>
        </w:rPr>
        <w:footnoteReference w:id="4"/>
      </w:r>
      <w:r w:rsidR="001C1873">
        <w:rPr>
          <w:rFonts w:ascii="Times New Roman" w:hAnsi="Times New Roman" w:cs="Times New Roman"/>
          <w:sz w:val="24"/>
          <w:szCs w:val="24"/>
        </w:rPr>
        <w:t>, cuja tabela abaixo sumariza os principais pontos</w:t>
      </w:r>
      <w:r w:rsidR="00DE63E6" w:rsidRPr="00DE63E6">
        <w:rPr>
          <w:rFonts w:ascii="Times New Roman" w:hAnsi="Times New Roman" w:cs="Times New Roman"/>
          <w:sz w:val="24"/>
          <w:szCs w:val="24"/>
        </w:rPr>
        <w:t>:</w:t>
      </w:r>
    </w:p>
    <w:p w:rsidR="00CC6269" w:rsidRPr="00DE63E6" w:rsidRDefault="00CC6269" w:rsidP="00CC6269">
      <w:pPr>
        <w:spacing w:after="0" w:line="360" w:lineRule="auto"/>
        <w:ind w:firstLine="708"/>
        <w:jc w:val="both"/>
        <w:rPr>
          <w:rFonts w:ascii="Times New Roman" w:hAnsi="Times New Roman" w:cs="Times New Roman"/>
          <w:sz w:val="24"/>
          <w:szCs w:val="24"/>
        </w:rPr>
      </w:pPr>
    </w:p>
    <w:p w:rsidR="00DE63E6" w:rsidRPr="00DE63E6" w:rsidRDefault="00DE63E6" w:rsidP="00DE6F3F">
      <w:pPr>
        <w:spacing w:after="0" w:line="360" w:lineRule="auto"/>
        <w:jc w:val="center"/>
        <w:rPr>
          <w:rFonts w:ascii="Times New Roman" w:hAnsi="Times New Roman" w:cs="Times New Roman"/>
          <w:b/>
          <w:bCs/>
          <w:sz w:val="24"/>
          <w:szCs w:val="24"/>
        </w:rPr>
      </w:pPr>
      <w:r w:rsidRPr="00DE63E6">
        <w:rPr>
          <w:rFonts w:ascii="Times New Roman" w:hAnsi="Times New Roman" w:cs="Times New Roman"/>
          <w:b/>
          <w:bCs/>
          <w:sz w:val="24"/>
          <w:szCs w:val="24"/>
        </w:rPr>
        <w:t>Tabela 2 - Condições para coordenação entre empresas concorrentes</w:t>
      </w:r>
    </w:p>
    <w:tbl>
      <w:tblPr>
        <w:tblW w:w="8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38"/>
        <w:gridCol w:w="2076"/>
        <w:gridCol w:w="1872"/>
        <w:gridCol w:w="1491"/>
        <w:gridCol w:w="1509"/>
      </w:tblGrid>
      <w:tr w:rsidR="00DE63E6" w:rsidRPr="00DE63E6" w:rsidTr="00343ED3">
        <w:trPr>
          <w:jc w:val="center"/>
        </w:trPr>
        <w:tc>
          <w:tcPr>
            <w:tcW w:w="1838" w:type="dxa"/>
            <w:vMerge w:val="restart"/>
            <w:shd w:val="clear" w:color="auto" w:fill="DBE5F1"/>
            <w:vAlign w:val="center"/>
          </w:tcPr>
          <w:p w:rsidR="00DE63E6" w:rsidRPr="00DE63E6" w:rsidRDefault="00DE63E6" w:rsidP="00DE6F3F">
            <w:pPr>
              <w:pStyle w:val="Recuodecorpodetexto"/>
              <w:spacing w:after="0" w:line="360" w:lineRule="auto"/>
              <w:ind w:firstLine="175"/>
              <w:jc w:val="center"/>
              <w:rPr>
                <w:rFonts w:ascii="Times New Roman" w:hAnsi="Times New Roman" w:cs="Times New Roman"/>
                <w:b/>
                <w:bCs/>
                <w:sz w:val="24"/>
                <w:szCs w:val="24"/>
              </w:rPr>
            </w:pPr>
            <w:r w:rsidRPr="00DE63E6">
              <w:rPr>
                <w:rFonts w:ascii="Times New Roman" w:hAnsi="Times New Roman" w:cs="Times New Roman"/>
                <w:b/>
                <w:bCs/>
                <w:sz w:val="24"/>
                <w:szCs w:val="24"/>
              </w:rPr>
              <w:t>Motivação</w:t>
            </w:r>
          </w:p>
        </w:tc>
        <w:tc>
          <w:tcPr>
            <w:tcW w:w="2076" w:type="dxa"/>
            <w:vMerge w:val="restart"/>
            <w:shd w:val="clear" w:color="auto" w:fill="DBE5F1"/>
            <w:vAlign w:val="center"/>
          </w:tcPr>
          <w:p w:rsidR="00DE63E6" w:rsidRPr="00DE63E6" w:rsidRDefault="00DE63E6" w:rsidP="00DE6F3F">
            <w:pPr>
              <w:pStyle w:val="Recuodecorpodetexto"/>
              <w:spacing w:after="0" w:line="360" w:lineRule="auto"/>
              <w:jc w:val="center"/>
              <w:rPr>
                <w:rFonts w:ascii="Times New Roman" w:hAnsi="Times New Roman" w:cs="Times New Roman"/>
                <w:b/>
                <w:bCs/>
                <w:sz w:val="24"/>
                <w:szCs w:val="24"/>
              </w:rPr>
            </w:pPr>
            <w:r w:rsidRPr="00DE63E6">
              <w:rPr>
                <w:rFonts w:ascii="Times New Roman" w:hAnsi="Times New Roman" w:cs="Times New Roman"/>
                <w:b/>
                <w:bCs/>
                <w:sz w:val="24"/>
                <w:szCs w:val="24"/>
              </w:rPr>
              <w:t>Atributo</w:t>
            </w:r>
          </w:p>
        </w:tc>
        <w:tc>
          <w:tcPr>
            <w:tcW w:w="4872" w:type="dxa"/>
            <w:gridSpan w:val="3"/>
            <w:shd w:val="clear" w:color="auto" w:fill="DBE5F1"/>
            <w:vAlign w:val="bottom"/>
          </w:tcPr>
          <w:p w:rsidR="00DE63E6" w:rsidRPr="00DE63E6" w:rsidRDefault="00DE63E6" w:rsidP="00DE6F3F">
            <w:pPr>
              <w:pStyle w:val="Recuodecorpodetexto"/>
              <w:spacing w:after="0" w:line="360" w:lineRule="auto"/>
              <w:jc w:val="center"/>
              <w:rPr>
                <w:rFonts w:ascii="Times New Roman" w:hAnsi="Times New Roman" w:cs="Times New Roman"/>
                <w:b/>
                <w:bCs/>
                <w:sz w:val="24"/>
                <w:szCs w:val="24"/>
              </w:rPr>
            </w:pPr>
            <w:r w:rsidRPr="00DE63E6">
              <w:rPr>
                <w:rFonts w:ascii="Times New Roman" w:hAnsi="Times New Roman" w:cs="Times New Roman"/>
                <w:b/>
                <w:bCs/>
                <w:sz w:val="24"/>
                <w:szCs w:val="24"/>
              </w:rPr>
              <w:t>Condições</w:t>
            </w:r>
          </w:p>
        </w:tc>
      </w:tr>
      <w:tr w:rsidR="00DE63E6" w:rsidRPr="00DE63E6" w:rsidTr="00343ED3">
        <w:trPr>
          <w:jc w:val="center"/>
        </w:trPr>
        <w:tc>
          <w:tcPr>
            <w:tcW w:w="1838" w:type="dxa"/>
            <w:vMerge/>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p>
        </w:tc>
        <w:tc>
          <w:tcPr>
            <w:tcW w:w="2076" w:type="dxa"/>
            <w:vMerge/>
            <w:vAlign w:val="center"/>
          </w:tcPr>
          <w:p w:rsidR="00DE63E6" w:rsidRPr="00DE63E6" w:rsidRDefault="00DE63E6" w:rsidP="00DE6F3F">
            <w:pPr>
              <w:pStyle w:val="Recuodecorpodetexto"/>
              <w:tabs>
                <w:tab w:val="center" w:pos="1168"/>
                <w:tab w:val="right" w:pos="2336"/>
              </w:tabs>
              <w:spacing w:after="0" w:line="360" w:lineRule="auto"/>
              <w:jc w:val="center"/>
              <w:rPr>
                <w:rFonts w:ascii="Times New Roman" w:hAnsi="Times New Roman" w:cs="Times New Roman"/>
                <w:sz w:val="24"/>
                <w:szCs w:val="24"/>
              </w:rPr>
            </w:pPr>
          </w:p>
        </w:tc>
        <w:tc>
          <w:tcPr>
            <w:tcW w:w="1872" w:type="dxa"/>
            <w:vAlign w:val="center"/>
          </w:tcPr>
          <w:p w:rsidR="00DE63E6" w:rsidRPr="00DE63E6" w:rsidRDefault="00DE63E6" w:rsidP="00DE6F3F">
            <w:pPr>
              <w:pStyle w:val="Recuodecorpodetexto"/>
              <w:spacing w:after="0" w:line="360" w:lineRule="auto"/>
              <w:jc w:val="center"/>
              <w:rPr>
                <w:rFonts w:ascii="Times New Roman" w:hAnsi="Times New Roman" w:cs="Times New Roman"/>
                <w:b/>
                <w:sz w:val="24"/>
                <w:szCs w:val="24"/>
              </w:rPr>
            </w:pPr>
            <w:r w:rsidRPr="00DE63E6">
              <w:rPr>
                <w:rFonts w:ascii="Times New Roman" w:hAnsi="Times New Roman" w:cs="Times New Roman"/>
                <w:b/>
                <w:sz w:val="24"/>
                <w:szCs w:val="24"/>
              </w:rPr>
              <w:t>Excelente: Cartel ou Coalizão Tácita</w:t>
            </w:r>
          </w:p>
        </w:tc>
        <w:tc>
          <w:tcPr>
            <w:tcW w:w="1491" w:type="dxa"/>
            <w:vAlign w:val="center"/>
          </w:tcPr>
          <w:p w:rsidR="00DE63E6" w:rsidRPr="00DE63E6" w:rsidRDefault="00DE63E6" w:rsidP="00DE6F3F">
            <w:pPr>
              <w:pStyle w:val="Recuodecorpodetexto"/>
              <w:spacing w:after="0" w:line="360" w:lineRule="auto"/>
              <w:jc w:val="center"/>
              <w:rPr>
                <w:rFonts w:ascii="Times New Roman" w:hAnsi="Times New Roman" w:cs="Times New Roman"/>
                <w:b/>
                <w:sz w:val="24"/>
                <w:szCs w:val="24"/>
              </w:rPr>
            </w:pPr>
            <w:r w:rsidRPr="00DE63E6">
              <w:rPr>
                <w:rFonts w:ascii="Times New Roman" w:hAnsi="Times New Roman" w:cs="Times New Roman"/>
                <w:b/>
                <w:sz w:val="24"/>
                <w:szCs w:val="24"/>
              </w:rPr>
              <w:t>Possível: Cartel</w:t>
            </w:r>
          </w:p>
        </w:tc>
        <w:tc>
          <w:tcPr>
            <w:tcW w:w="1509" w:type="dxa"/>
            <w:vAlign w:val="center"/>
          </w:tcPr>
          <w:p w:rsidR="00DE63E6" w:rsidRPr="00DE63E6" w:rsidRDefault="00DE63E6" w:rsidP="00DE6F3F">
            <w:pPr>
              <w:pStyle w:val="Recuodecorpodetexto"/>
              <w:spacing w:after="0" w:line="360" w:lineRule="auto"/>
              <w:jc w:val="center"/>
              <w:rPr>
                <w:rFonts w:ascii="Times New Roman" w:hAnsi="Times New Roman" w:cs="Times New Roman"/>
                <w:b/>
                <w:sz w:val="24"/>
                <w:szCs w:val="24"/>
              </w:rPr>
            </w:pPr>
            <w:r w:rsidRPr="00DE63E6">
              <w:rPr>
                <w:rFonts w:ascii="Times New Roman" w:hAnsi="Times New Roman" w:cs="Times New Roman"/>
                <w:b/>
                <w:sz w:val="24"/>
                <w:szCs w:val="24"/>
              </w:rPr>
              <w:t>Difícil: Rivalidade</w:t>
            </w:r>
          </w:p>
        </w:tc>
      </w:tr>
      <w:tr w:rsidR="00DE63E6" w:rsidRPr="00DE63E6" w:rsidTr="00343ED3">
        <w:trPr>
          <w:trHeight w:val="502"/>
          <w:jc w:val="center"/>
        </w:trPr>
        <w:tc>
          <w:tcPr>
            <w:tcW w:w="1838" w:type="dxa"/>
            <w:vMerge w:val="restart"/>
            <w:vAlign w:val="center"/>
          </w:tcPr>
          <w:p w:rsidR="00DE63E6" w:rsidRPr="00DE63E6" w:rsidRDefault="00DE63E6" w:rsidP="00DE6F3F">
            <w:pPr>
              <w:pStyle w:val="Recuodecorpodetexto"/>
              <w:spacing w:after="0" w:line="360" w:lineRule="auto"/>
              <w:jc w:val="center"/>
              <w:rPr>
                <w:rFonts w:ascii="Times New Roman" w:hAnsi="Times New Roman" w:cs="Times New Roman"/>
                <w:b/>
                <w:bCs/>
                <w:sz w:val="24"/>
                <w:szCs w:val="24"/>
              </w:rPr>
            </w:pPr>
            <w:r w:rsidRPr="00DE63E6">
              <w:rPr>
                <w:rFonts w:ascii="Times New Roman" w:hAnsi="Times New Roman" w:cs="Times New Roman"/>
                <w:b/>
                <w:bCs/>
                <w:sz w:val="24"/>
                <w:szCs w:val="24"/>
              </w:rPr>
              <w:t>Custo de Negociação</w:t>
            </w:r>
          </w:p>
        </w:tc>
        <w:tc>
          <w:tcPr>
            <w:tcW w:w="2076" w:type="dxa"/>
            <w:vAlign w:val="center"/>
          </w:tcPr>
          <w:p w:rsidR="00DE63E6" w:rsidRPr="00DE63E6" w:rsidRDefault="00DE63E6" w:rsidP="00DE6F3F">
            <w:pPr>
              <w:pStyle w:val="Recuodecorpodetexto"/>
              <w:spacing w:after="0" w:line="360" w:lineRule="auto"/>
              <w:jc w:val="center"/>
              <w:rPr>
                <w:rFonts w:ascii="Times New Roman" w:hAnsi="Times New Roman" w:cs="Times New Roman"/>
                <w:i/>
                <w:iCs/>
                <w:sz w:val="24"/>
                <w:szCs w:val="24"/>
              </w:rPr>
            </w:pPr>
            <w:r w:rsidRPr="00DE63E6">
              <w:rPr>
                <w:rFonts w:ascii="Times New Roman" w:hAnsi="Times New Roman" w:cs="Times New Roman"/>
                <w:i/>
                <w:iCs/>
                <w:sz w:val="24"/>
                <w:szCs w:val="24"/>
              </w:rPr>
              <w:t>Nº de empresas</w:t>
            </w:r>
          </w:p>
        </w:tc>
        <w:tc>
          <w:tcPr>
            <w:tcW w:w="1872"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Muito poucas</w:t>
            </w:r>
          </w:p>
        </w:tc>
        <w:tc>
          <w:tcPr>
            <w:tcW w:w="1491"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Diversas</w:t>
            </w:r>
          </w:p>
        </w:tc>
        <w:tc>
          <w:tcPr>
            <w:tcW w:w="1509"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Muitas</w:t>
            </w:r>
          </w:p>
        </w:tc>
      </w:tr>
      <w:tr w:rsidR="00DE63E6" w:rsidRPr="00DE63E6" w:rsidTr="00343ED3">
        <w:trPr>
          <w:trHeight w:val="538"/>
          <w:jc w:val="center"/>
        </w:trPr>
        <w:tc>
          <w:tcPr>
            <w:tcW w:w="1838" w:type="dxa"/>
            <w:vMerge/>
            <w:vAlign w:val="center"/>
          </w:tcPr>
          <w:p w:rsidR="00DE63E6" w:rsidRPr="00DE63E6" w:rsidRDefault="00DE63E6" w:rsidP="00DE6F3F">
            <w:pPr>
              <w:pStyle w:val="Recuodecorpodetexto"/>
              <w:spacing w:after="0" w:line="360" w:lineRule="auto"/>
              <w:jc w:val="center"/>
              <w:rPr>
                <w:rFonts w:ascii="Times New Roman" w:hAnsi="Times New Roman" w:cs="Times New Roman"/>
                <w:b/>
                <w:bCs/>
                <w:sz w:val="24"/>
                <w:szCs w:val="24"/>
              </w:rPr>
            </w:pPr>
          </w:p>
        </w:tc>
        <w:tc>
          <w:tcPr>
            <w:tcW w:w="2076" w:type="dxa"/>
            <w:vAlign w:val="center"/>
          </w:tcPr>
          <w:p w:rsidR="00DE63E6" w:rsidRPr="00DE63E6" w:rsidRDefault="00DE63E6" w:rsidP="00DE6F3F">
            <w:pPr>
              <w:pStyle w:val="Recuodecorpodetexto"/>
              <w:spacing w:after="0" w:line="360" w:lineRule="auto"/>
              <w:jc w:val="center"/>
              <w:rPr>
                <w:rFonts w:ascii="Times New Roman" w:hAnsi="Times New Roman" w:cs="Times New Roman"/>
                <w:i/>
                <w:iCs/>
                <w:sz w:val="24"/>
                <w:szCs w:val="24"/>
              </w:rPr>
            </w:pPr>
            <w:r w:rsidRPr="00DE63E6">
              <w:rPr>
                <w:rFonts w:ascii="Times New Roman" w:hAnsi="Times New Roman" w:cs="Times New Roman"/>
                <w:i/>
                <w:iCs/>
                <w:sz w:val="24"/>
                <w:szCs w:val="24"/>
              </w:rPr>
              <w:t>Tipo de produto</w:t>
            </w:r>
          </w:p>
        </w:tc>
        <w:tc>
          <w:tcPr>
            <w:tcW w:w="1872"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Padronizado</w:t>
            </w:r>
          </w:p>
        </w:tc>
        <w:tc>
          <w:tcPr>
            <w:tcW w:w="1491"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Comparável</w:t>
            </w:r>
          </w:p>
        </w:tc>
        <w:tc>
          <w:tcPr>
            <w:tcW w:w="1509"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Diferenciado</w:t>
            </w:r>
          </w:p>
        </w:tc>
      </w:tr>
      <w:tr w:rsidR="00DE63E6" w:rsidRPr="00DE63E6" w:rsidTr="00343ED3">
        <w:trPr>
          <w:trHeight w:val="517"/>
          <w:jc w:val="center"/>
        </w:trPr>
        <w:tc>
          <w:tcPr>
            <w:tcW w:w="1838" w:type="dxa"/>
            <w:vMerge/>
            <w:vAlign w:val="center"/>
          </w:tcPr>
          <w:p w:rsidR="00DE63E6" w:rsidRPr="00DE63E6" w:rsidRDefault="00DE63E6" w:rsidP="00DE6F3F">
            <w:pPr>
              <w:pStyle w:val="Recuodecorpodetexto"/>
              <w:spacing w:after="0" w:line="360" w:lineRule="auto"/>
              <w:jc w:val="center"/>
              <w:rPr>
                <w:rFonts w:ascii="Times New Roman" w:hAnsi="Times New Roman" w:cs="Times New Roman"/>
                <w:b/>
                <w:bCs/>
                <w:sz w:val="24"/>
                <w:szCs w:val="24"/>
              </w:rPr>
            </w:pPr>
          </w:p>
        </w:tc>
        <w:tc>
          <w:tcPr>
            <w:tcW w:w="2076" w:type="dxa"/>
            <w:vAlign w:val="center"/>
          </w:tcPr>
          <w:p w:rsidR="00DE63E6" w:rsidRPr="00DE63E6" w:rsidRDefault="00DE63E6" w:rsidP="00DE6F3F">
            <w:pPr>
              <w:pStyle w:val="Recuodecorpodetexto"/>
              <w:spacing w:after="0" w:line="360" w:lineRule="auto"/>
              <w:jc w:val="center"/>
              <w:rPr>
                <w:rFonts w:ascii="Times New Roman" w:hAnsi="Times New Roman" w:cs="Times New Roman"/>
                <w:i/>
                <w:iCs/>
                <w:sz w:val="24"/>
                <w:szCs w:val="24"/>
              </w:rPr>
            </w:pPr>
            <w:r w:rsidRPr="00DE63E6">
              <w:rPr>
                <w:rFonts w:ascii="Times New Roman" w:hAnsi="Times New Roman" w:cs="Times New Roman"/>
                <w:i/>
                <w:iCs/>
                <w:sz w:val="24"/>
                <w:szCs w:val="24"/>
              </w:rPr>
              <w:t>Mudança técnica</w:t>
            </w:r>
          </w:p>
        </w:tc>
        <w:tc>
          <w:tcPr>
            <w:tcW w:w="1872"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Nenhuma</w:t>
            </w:r>
          </w:p>
        </w:tc>
        <w:tc>
          <w:tcPr>
            <w:tcW w:w="1491"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Média</w:t>
            </w:r>
          </w:p>
        </w:tc>
        <w:tc>
          <w:tcPr>
            <w:tcW w:w="1509"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Intensa</w:t>
            </w:r>
          </w:p>
        </w:tc>
      </w:tr>
      <w:tr w:rsidR="00DE63E6" w:rsidRPr="00DE63E6" w:rsidTr="00343ED3">
        <w:trPr>
          <w:trHeight w:val="539"/>
          <w:jc w:val="center"/>
        </w:trPr>
        <w:tc>
          <w:tcPr>
            <w:tcW w:w="1838" w:type="dxa"/>
            <w:vMerge/>
            <w:vAlign w:val="center"/>
          </w:tcPr>
          <w:p w:rsidR="00DE63E6" w:rsidRPr="00DE63E6" w:rsidRDefault="00DE63E6" w:rsidP="00DE6F3F">
            <w:pPr>
              <w:pStyle w:val="Recuodecorpodetexto"/>
              <w:spacing w:after="0" w:line="360" w:lineRule="auto"/>
              <w:jc w:val="center"/>
              <w:rPr>
                <w:rFonts w:ascii="Times New Roman" w:hAnsi="Times New Roman" w:cs="Times New Roman"/>
                <w:b/>
                <w:bCs/>
                <w:sz w:val="24"/>
                <w:szCs w:val="24"/>
              </w:rPr>
            </w:pPr>
          </w:p>
        </w:tc>
        <w:tc>
          <w:tcPr>
            <w:tcW w:w="2076" w:type="dxa"/>
            <w:vAlign w:val="center"/>
          </w:tcPr>
          <w:p w:rsidR="00DE63E6" w:rsidRPr="00DE63E6" w:rsidRDefault="00DE63E6" w:rsidP="00DE6F3F">
            <w:pPr>
              <w:pStyle w:val="Recuodecorpodetexto"/>
              <w:spacing w:after="0" w:line="360" w:lineRule="auto"/>
              <w:jc w:val="center"/>
              <w:rPr>
                <w:rFonts w:ascii="Times New Roman" w:hAnsi="Times New Roman" w:cs="Times New Roman"/>
                <w:i/>
                <w:iCs/>
                <w:sz w:val="24"/>
                <w:szCs w:val="24"/>
              </w:rPr>
            </w:pPr>
            <w:r w:rsidRPr="00DE63E6">
              <w:rPr>
                <w:rFonts w:ascii="Times New Roman" w:hAnsi="Times New Roman" w:cs="Times New Roman"/>
                <w:i/>
                <w:iCs/>
                <w:sz w:val="24"/>
                <w:szCs w:val="24"/>
              </w:rPr>
              <w:t>Custo de produção</w:t>
            </w:r>
          </w:p>
        </w:tc>
        <w:tc>
          <w:tcPr>
            <w:tcW w:w="1872"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Idênticos</w:t>
            </w:r>
          </w:p>
        </w:tc>
        <w:tc>
          <w:tcPr>
            <w:tcW w:w="1491"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Semelhantes</w:t>
            </w:r>
          </w:p>
        </w:tc>
        <w:tc>
          <w:tcPr>
            <w:tcW w:w="1509"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Diferentes</w:t>
            </w:r>
          </w:p>
        </w:tc>
      </w:tr>
      <w:tr w:rsidR="00DE63E6" w:rsidRPr="00DE63E6" w:rsidTr="00343ED3">
        <w:trPr>
          <w:trHeight w:val="353"/>
          <w:jc w:val="center"/>
        </w:trPr>
        <w:tc>
          <w:tcPr>
            <w:tcW w:w="1838" w:type="dxa"/>
            <w:vMerge/>
            <w:vAlign w:val="center"/>
          </w:tcPr>
          <w:p w:rsidR="00DE63E6" w:rsidRPr="00DE63E6" w:rsidRDefault="00DE63E6" w:rsidP="00DE6F3F">
            <w:pPr>
              <w:pStyle w:val="Recuodecorpodetexto"/>
              <w:spacing w:after="0" w:line="360" w:lineRule="auto"/>
              <w:jc w:val="center"/>
              <w:rPr>
                <w:rFonts w:ascii="Times New Roman" w:hAnsi="Times New Roman" w:cs="Times New Roman"/>
                <w:b/>
                <w:bCs/>
                <w:sz w:val="24"/>
                <w:szCs w:val="24"/>
              </w:rPr>
            </w:pPr>
          </w:p>
        </w:tc>
        <w:tc>
          <w:tcPr>
            <w:tcW w:w="2076" w:type="dxa"/>
            <w:vAlign w:val="center"/>
          </w:tcPr>
          <w:p w:rsidR="00DE63E6" w:rsidRPr="00DE63E6" w:rsidRDefault="00DE63E6" w:rsidP="00DE6F3F">
            <w:pPr>
              <w:pStyle w:val="Recuodecorpodetexto"/>
              <w:spacing w:after="0" w:line="360" w:lineRule="auto"/>
              <w:jc w:val="center"/>
              <w:rPr>
                <w:rFonts w:ascii="Times New Roman" w:hAnsi="Times New Roman" w:cs="Times New Roman"/>
                <w:i/>
                <w:iCs/>
                <w:sz w:val="24"/>
                <w:szCs w:val="24"/>
              </w:rPr>
            </w:pPr>
            <w:r w:rsidRPr="00DE63E6">
              <w:rPr>
                <w:rFonts w:ascii="Times New Roman" w:hAnsi="Times New Roman" w:cs="Times New Roman"/>
                <w:i/>
                <w:iCs/>
                <w:sz w:val="24"/>
                <w:szCs w:val="24"/>
              </w:rPr>
              <w:t>Concentração</w:t>
            </w:r>
          </w:p>
        </w:tc>
        <w:tc>
          <w:tcPr>
            <w:tcW w:w="1872"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Muito alta</w:t>
            </w:r>
          </w:p>
        </w:tc>
        <w:tc>
          <w:tcPr>
            <w:tcW w:w="1491"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Média</w:t>
            </w:r>
          </w:p>
        </w:tc>
        <w:tc>
          <w:tcPr>
            <w:tcW w:w="1509"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Baixa</w:t>
            </w:r>
          </w:p>
        </w:tc>
      </w:tr>
      <w:tr w:rsidR="00DE63E6" w:rsidRPr="00DE63E6" w:rsidTr="00343ED3">
        <w:trPr>
          <w:jc w:val="center"/>
        </w:trPr>
        <w:tc>
          <w:tcPr>
            <w:tcW w:w="1838" w:type="dxa"/>
            <w:vMerge w:val="restart"/>
            <w:vAlign w:val="center"/>
          </w:tcPr>
          <w:p w:rsidR="00DE63E6" w:rsidRPr="00DE63E6" w:rsidRDefault="00DE63E6" w:rsidP="00DE6F3F">
            <w:pPr>
              <w:pStyle w:val="Recuodecorpodetexto"/>
              <w:spacing w:after="0" w:line="360" w:lineRule="auto"/>
              <w:jc w:val="center"/>
              <w:rPr>
                <w:rFonts w:ascii="Times New Roman" w:hAnsi="Times New Roman" w:cs="Times New Roman"/>
                <w:b/>
                <w:bCs/>
                <w:sz w:val="24"/>
                <w:szCs w:val="24"/>
              </w:rPr>
            </w:pPr>
            <w:r w:rsidRPr="00DE63E6">
              <w:rPr>
                <w:rFonts w:ascii="Times New Roman" w:hAnsi="Times New Roman" w:cs="Times New Roman"/>
                <w:b/>
                <w:bCs/>
                <w:sz w:val="24"/>
                <w:szCs w:val="24"/>
              </w:rPr>
              <w:t>Possibilidade de Retaliação (custo de não cooperar)</w:t>
            </w:r>
          </w:p>
        </w:tc>
        <w:tc>
          <w:tcPr>
            <w:tcW w:w="2076" w:type="dxa"/>
            <w:vAlign w:val="center"/>
          </w:tcPr>
          <w:p w:rsidR="00DE63E6" w:rsidRPr="00DE63E6" w:rsidRDefault="00DE63E6" w:rsidP="00DE6F3F">
            <w:pPr>
              <w:pStyle w:val="Recuodecorpodetexto"/>
              <w:spacing w:after="0" w:line="360" w:lineRule="auto"/>
              <w:jc w:val="center"/>
              <w:rPr>
                <w:rFonts w:ascii="Times New Roman" w:hAnsi="Times New Roman" w:cs="Times New Roman"/>
                <w:i/>
                <w:iCs/>
                <w:sz w:val="24"/>
                <w:szCs w:val="24"/>
              </w:rPr>
            </w:pPr>
            <w:r w:rsidRPr="00DE63E6">
              <w:rPr>
                <w:rFonts w:ascii="Times New Roman" w:hAnsi="Times New Roman" w:cs="Times New Roman"/>
                <w:i/>
                <w:iCs/>
                <w:sz w:val="24"/>
                <w:szCs w:val="24"/>
              </w:rPr>
              <w:t>Frequência de vendas</w:t>
            </w:r>
          </w:p>
        </w:tc>
        <w:tc>
          <w:tcPr>
            <w:tcW w:w="1872"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Alta</w:t>
            </w:r>
          </w:p>
        </w:tc>
        <w:tc>
          <w:tcPr>
            <w:tcW w:w="1491"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Média</w:t>
            </w:r>
          </w:p>
        </w:tc>
        <w:tc>
          <w:tcPr>
            <w:tcW w:w="1509"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Pequena</w:t>
            </w:r>
          </w:p>
        </w:tc>
      </w:tr>
      <w:tr w:rsidR="00DE63E6" w:rsidRPr="00DE63E6" w:rsidTr="00343ED3">
        <w:trPr>
          <w:jc w:val="center"/>
        </w:trPr>
        <w:tc>
          <w:tcPr>
            <w:tcW w:w="1838" w:type="dxa"/>
            <w:vMerge/>
            <w:vAlign w:val="center"/>
          </w:tcPr>
          <w:p w:rsidR="00DE63E6" w:rsidRPr="00DE63E6" w:rsidRDefault="00DE63E6" w:rsidP="00DE6F3F">
            <w:pPr>
              <w:pStyle w:val="Recuodecorpodetexto"/>
              <w:spacing w:after="0" w:line="360" w:lineRule="auto"/>
              <w:jc w:val="center"/>
              <w:rPr>
                <w:rFonts w:ascii="Times New Roman" w:hAnsi="Times New Roman" w:cs="Times New Roman"/>
                <w:b/>
                <w:bCs/>
                <w:sz w:val="24"/>
                <w:szCs w:val="24"/>
              </w:rPr>
            </w:pPr>
          </w:p>
        </w:tc>
        <w:tc>
          <w:tcPr>
            <w:tcW w:w="2076" w:type="dxa"/>
            <w:vAlign w:val="center"/>
          </w:tcPr>
          <w:p w:rsidR="00DE63E6" w:rsidRPr="00DE63E6" w:rsidRDefault="00DE63E6" w:rsidP="00DE6F3F">
            <w:pPr>
              <w:pStyle w:val="Recuodecorpodetexto"/>
              <w:spacing w:after="0" w:line="360" w:lineRule="auto"/>
              <w:jc w:val="center"/>
              <w:rPr>
                <w:rFonts w:ascii="Times New Roman" w:hAnsi="Times New Roman" w:cs="Times New Roman"/>
                <w:i/>
                <w:iCs/>
                <w:sz w:val="24"/>
                <w:szCs w:val="24"/>
              </w:rPr>
            </w:pPr>
            <w:r w:rsidRPr="00DE63E6">
              <w:rPr>
                <w:rFonts w:ascii="Times New Roman" w:hAnsi="Times New Roman" w:cs="Times New Roman"/>
                <w:i/>
                <w:iCs/>
                <w:sz w:val="24"/>
                <w:szCs w:val="24"/>
              </w:rPr>
              <w:t>Transparência do mercado</w:t>
            </w:r>
          </w:p>
        </w:tc>
        <w:tc>
          <w:tcPr>
            <w:tcW w:w="1872"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Grande</w:t>
            </w:r>
          </w:p>
        </w:tc>
        <w:tc>
          <w:tcPr>
            <w:tcW w:w="1491"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Médio</w:t>
            </w:r>
          </w:p>
        </w:tc>
        <w:tc>
          <w:tcPr>
            <w:tcW w:w="1509"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Ausente</w:t>
            </w:r>
          </w:p>
        </w:tc>
      </w:tr>
      <w:tr w:rsidR="00DE63E6" w:rsidRPr="00DE63E6" w:rsidTr="00343ED3">
        <w:trPr>
          <w:jc w:val="center"/>
        </w:trPr>
        <w:tc>
          <w:tcPr>
            <w:tcW w:w="1838" w:type="dxa"/>
            <w:vMerge w:val="restart"/>
            <w:vAlign w:val="center"/>
          </w:tcPr>
          <w:p w:rsidR="00DE63E6" w:rsidRPr="00DE63E6" w:rsidRDefault="00DE63E6" w:rsidP="00DE6F3F">
            <w:pPr>
              <w:pStyle w:val="Recuodecorpodetexto"/>
              <w:spacing w:after="0" w:line="360" w:lineRule="auto"/>
              <w:jc w:val="center"/>
              <w:rPr>
                <w:rFonts w:ascii="Times New Roman" w:hAnsi="Times New Roman" w:cs="Times New Roman"/>
                <w:b/>
                <w:bCs/>
                <w:sz w:val="24"/>
                <w:szCs w:val="24"/>
              </w:rPr>
            </w:pPr>
            <w:r w:rsidRPr="00DE63E6">
              <w:rPr>
                <w:rFonts w:ascii="Times New Roman" w:hAnsi="Times New Roman" w:cs="Times New Roman"/>
                <w:b/>
                <w:bCs/>
                <w:sz w:val="24"/>
                <w:szCs w:val="24"/>
              </w:rPr>
              <w:t>Ganhos de não cooperar</w:t>
            </w:r>
          </w:p>
        </w:tc>
        <w:tc>
          <w:tcPr>
            <w:tcW w:w="2076" w:type="dxa"/>
            <w:vAlign w:val="center"/>
          </w:tcPr>
          <w:p w:rsidR="00DE63E6" w:rsidRPr="00DE63E6" w:rsidRDefault="00DE63E6" w:rsidP="00DE6F3F">
            <w:pPr>
              <w:pStyle w:val="Recuodecorpodetexto"/>
              <w:spacing w:after="0" w:line="360" w:lineRule="auto"/>
              <w:jc w:val="center"/>
              <w:rPr>
                <w:rFonts w:ascii="Times New Roman" w:hAnsi="Times New Roman" w:cs="Times New Roman"/>
                <w:i/>
                <w:iCs/>
                <w:sz w:val="24"/>
                <w:szCs w:val="24"/>
              </w:rPr>
            </w:pPr>
            <w:r w:rsidRPr="00DE63E6">
              <w:rPr>
                <w:rFonts w:ascii="Times New Roman" w:hAnsi="Times New Roman" w:cs="Times New Roman"/>
                <w:i/>
                <w:iCs/>
                <w:sz w:val="24"/>
                <w:szCs w:val="24"/>
              </w:rPr>
              <w:t>Crescimento do Mercado</w:t>
            </w:r>
          </w:p>
        </w:tc>
        <w:tc>
          <w:tcPr>
            <w:tcW w:w="1872"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Baixo</w:t>
            </w:r>
          </w:p>
        </w:tc>
        <w:tc>
          <w:tcPr>
            <w:tcW w:w="1491"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Médio</w:t>
            </w:r>
          </w:p>
        </w:tc>
        <w:tc>
          <w:tcPr>
            <w:tcW w:w="1509"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Intenso</w:t>
            </w:r>
          </w:p>
        </w:tc>
      </w:tr>
      <w:tr w:rsidR="00DE63E6" w:rsidRPr="00DE63E6" w:rsidTr="00343ED3">
        <w:trPr>
          <w:jc w:val="center"/>
        </w:trPr>
        <w:tc>
          <w:tcPr>
            <w:tcW w:w="1838" w:type="dxa"/>
            <w:vMerge/>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p>
        </w:tc>
        <w:tc>
          <w:tcPr>
            <w:tcW w:w="2076" w:type="dxa"/>
            <w:vAlign w:val="center"/>
          </w:tcPr>
          <w:p w:rsidR="00DE63E6" w:rsidRPr="00DE63E6" w:rsidRDefault="00DE63E6" w:rsidP="00DE6F3F">
            <w:pPr>
              <w:pStyle w:val="Recuodecorpodetexto"/>
              <w:spacing w:after="0" w:line="360" w:lineRule="auto"/>
              <w:jc w:val="center"/>
              <w:rPr>
                <w:rFonts w:ascii="Times New Roman" w:hAnsi="Times New Roman" w:cs="Times New Roman"/>
                <w:i/>
                <w:iCs/>
                <w:sz w:val="24"/>
                <w:szCs w:val="24"/>
              </w:rPr>
            </w:pPr>
            <w:r w:rsidRPr="00DE63E6">
              <w:rPr>
                <w:rFonts w:ascii="Times New Roman" w:hAnsi="Times New Roman" w:cs="Times New Roman"/>
                <w:i/>
                <w:iCs/>
                <w:sz w:val="24"/>
                <w:szCs w:val="24"/>
              </w:rPr>
              <w:t>Elasticidade preço da demanda</w:t>
            </w:r>
          </w:p>
        </w:tc>
        <w:tc>
          <w:tcPr>
            <w:tcW w:w="1872"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Baixa</w:t>
            </w:r>
          </w:p>
        </w:tc>
        <w:tc>
          <w:tcPr>
            <w:tcW w:w="1491"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Média</w:t>
            </w:r>
          </w:p>
        </w:tc>
        <w:tc>
          <w:tcPr>
            <w:tcW w:w="1509" w:type="dxa"/>
            <w:vAlign w:val="center"/>
          </w:tcPr>
          <w:p w:rsidR="00DE63E6" w:rsidRPr="00DE63E6" w:rsidRDefault="00DE63E6" w:rsidP="00DE6F3F">
            <w:pPr>
              <w:pStyle w:val="Recuodecorpodetexto"/>
              <w:spacing w:after="0" w:line="360" w:lineRule="auto"/>
              <w:jc w:val="center"/>
              <w:rPr>
                <w:rFonts w:ascii="Times New Roman" w:hAnsi="Times New Roman" w:cs="Times New Roman"/>
                <w:sz w:val="24"/>
                <w:szCs w:val="24"/>
              </w:rPr>
            </w:pPr>
            <w:r w:rsidRPr="00DE63E6">
              <w:rPr>
                <w:rFonts w:ascii="Times New Roman" w:hAnsi="Times New Roman" w:cs="Times New Roman"/>
                <w:sz w:val="24"/>
                <w:szCs w:val="24"/>
              </w:rPr>
              <w:t>Alta</w:t>
            </w:r>
          </w:p>
        </w:tc>
      </w:tr>
    </w:tbl>
    <w:p w:rsidR="00DE63E6" w:rsidRPr="00396871" w:rsidRDefault="00DE63E6" w:rsidP="00DE6F3F">
      <w:pPr>
        <w:pStyle w:val="Recuodecorpodetexto"/>
        <w:spacing w:after="0" w:line="360" w:lineRule="auto"/>
        <w:jc w:val="both"/>
        <w:rPr>
          <w:rFonts w:ascii="Times New Roman" w:hAnsi="Times New Roman" w:cs="Times New Roman"/>
          <w:sz w:val="20"/>
          <w:szCs w:val="20"/>
        </w:rPr>
      </w:pPr>
      <w:r w:rsidRPr="00396871">
        <w:rPr>
          <w:rFonts w:ascii="Times New Roman" w:hAnsi="Times New Roman" w:cs="Times New Roman"/>
          <w:sz w:val="20"/>
          <w:szCs w:val="20"/>
        </w:rPr>
        <w:t>Fonte: Voto Vogal do Conselheiro Furq</w:t>
      </w:r>
      <w:r w:rsidR="001C1873" w:rsidRPr="00396871">
        <w:rPr>
          <w:rFonts w:ascii="Times New Roman" w:hAnsi="Times New Roman" w:cs="Times New Roman"/>
          <w:sz w:val="20"/>
          <w:szCs w:val="20"/>
        </w:rPr>
        <w:t>uim no AC 08012.011345/2006-65</w:t>
      </w:r>
      <w:r w:rsidR="00396871">
        <w:rPr>
          <w:rFonts w:ascii="Times New Roman" w:hAnsi="Times New Roman" w:cs="Times New Roman"/>
          <w:sz w:val="20"/>
          <w:szCs w:val="20"/>
        </w:rPr>
        <w:t>. Elaboração própria</w:t>
      </w:r>
    </w:p>
    <w:p w:rsidR="00CC6269" w:rsidRDefault="00CC6269" w:rsidP="00CC6269">
      <w:pPr>
        <w:pStyle w:val="Recuodecorpodetexto"/>
        <w:spacing w:after="0" w:line="360" w:lineRule="auto"/>
        <w:ind w:firstLine="708"/>
        <w:jc w:val="both"/>
        <w:rPr>
          <w:rFonts w:ascii="Times New Roman" w:eastAsiaTheme="minorHAnsi" w:hAnsi="Times New Roman" w:cs="Times New Roman"/>
          <w:sz w:val="24"/>
          <w:szCs w:val="24"/>
        </w:rPr>
      </w:pPr>
    </w:p>
    <w:p w:rsidR="007A0AC0" w:rsidRPr="00E61AF6" w:rsidRDefault="001C1873" w:rsidP="00CC6269">
      <w:pPr>
        <w:pStyle w:val="Recuodecorpodetexto"/>
        <w:spacing w:after="0" w:line="360" w:lineRule="auto"/>
        <w:ind w:firstLine="708"/>
        <w:jc w:val="both"/>
        <w:rPr>
          <w:rFonts w:ascii="Times New Roman" w:eastAsiaTheme="minorHAnsi" w:hAnsi="Times New Roman" w:cs="Times New Roman"/>
          <w:sz w:val="24"/>
          <w:szCs w:val="24"/>
        </w:rPr>
      </w:pPr>
      <w:r w:rsidRPr="00E61AF6">
        <w:rPr>
          <w:rFonts w:ascii="Times New Roman" w:eastAsiaTheme="minorHAnsi" w:hAnsi="Times New Roman" w:cs="Times New Roman"/>
          <w:sz w:val="24"/>
          <w:szCs w:val="24"/>
        </w:rPr>
        <w:lastRenderedPageBreak/>
        <w:t>Entendendo haver, nos dois casos, condições que facilitariam a existência de um cartel,</w:t>
      </w:r>
      <w:r w:rsidR="00B029ED" w:rsidRPr="00E61AF6">
        <w:rPr>
          <w:rFonts w:ascii="Times New Roman" w:eastAsiaTheme="minorHAnsi" w:hAnsi="Times New Roman" w:cs="Times New Roman"/>
          <w:sz w:val="24"/>
          <w:szCs w:val="24"/>
        </w:rPr>
        <w:t xml:space="preserve"> </w:t>
      </w:r>
      <w:r w:rsidR="00E16AE2">
        <w:rPr>
          <w:rFonts w:ascii="Times New Roman" w:eastAsiaTheme="minorHAnsi" w:hAnsi="Times New Roman" w:cs="Times New Roman"/>
          <w:sz w:val="24"/>
          <w:szCs w:val="24"/>
        </w:rPr>
        <w:t>o trabalho foi incorporado</w:t>
      </w:r>
      <w:r w:rsidR="00B029ED" w:rsidRPr="00E61AF6">
        <w:rPr>
          <w:rFonts w:ascii="Times New Roman" w:eastAsiaTheme="minorHAnsi" w:hAnsi="Times New Roman" w:cs="Times New Roman"/>
          <w:sz w:val="24"/>
          <w:szCs w:val="24"/>
        </w:rPr>
        <w:t xml:space="preserve"> no pedido de busca, os quais foram deferidos pelo judiciário. N</w:t>
      </w:r>
      <w:r w:rsidR="00E16AE2">
        <w:rPr>
          <w:rFonts w:ascii="Times New Roman" w:eastAsiaTheme="minorHAnsi" w:hAnsi="Times New Roman" w:cs="Times New Roman"/>
          <w:sz w:val="24"/>
          <w:szCs w:val="24"/>
        </w:rPr>
        <w:t>esse caso,</w:t>
      </w:r>
      <w:r w:rsidR="00FF2682" w:rsidRPr="00E61AF6">
        <w:rPr>
          <w:rFonts w:ascii="Times New Roman" w:eastAsiaTheme="minorHAnsi" w:hAnsi="Times New Roman" w:cs="Times New Roman"/>
          <w:sz w:val="24"/>
          <w:szCs w:val="24"/>
        </w:rPr>
        <w:t xml:space="preserve"> não apenas realizou</w:t>
      </w:r>
      <w:r w:rsidR="00E16AE2">
        <w:rPr>
          <w:rFonts w:ascii="Times New Roman" w:eastAsiaTheme="minorHAnsi" w:hAnsi="Times New Roman" w:cs="Times New Roman"/>
          <w:sz w:val="24"/>
          <w:szCs w:val="24"/>
        </w:rPr>
        <w:t>-se</w:t>
      </w:r>
      <w:r w:rsidR="00FF2682" w:rsidRPr="00E61AF6">
        <w:rPr>
          <w:rFonts w:ascii="Times New Roman" w:eastAsiaTheme="minorHAnsi" w:hAnsi="Times New Roman" w:cs="Times New Roman"/>
          <w:sz w:val="24"/>
          <w:szCs w:val="24"/>
        </w:rPr>
        <w:t xml:space="preserve"> uma análise estrutural, mas</w:t>
      </w:r>
      <w:r w:rsidRPr="00E61AF6">
        <w:rPr>
          <w:rFonts w:ascii="Times New Roman" w:eastAsiaTheme="minorHAnsi" w:hAnsi="Times New Roman" w:cs="Times New Roman"/>
          <w:sz w:val="24"/>
          <w:szCs w:val="24"/>
        </w:rPr>
        <w:t xml:space="preserve"> </w:t>
      </w:r>
      <w:r w:rsidR="00FF2682" w:rsidRPr="00E61AF6">
        <w:rPr>
          <w:rFonts w:ascii="Times New Roman" w:eastAsiaTheme="minorHAnsi" w:hAnsi="Times New Roman" w:cs="Times New Roman"/>
          <w:sz w:val="24"/>
          <w:szCs w:val="24"/>
        </w:rPr>
        <w:t xml:space="preserve">também </w:t>
      </w:r>
      <w:r w:rsidR="00E16AE2">
        <w:rPr>
          <w:rFonts w:ascii="Times New Roman" w:eastAsiaTheme="minorHAnsi" w:hAnsi="Times New Roman" w:cs="Times New Roman"/>
          <w:sz w:val="24"/>
          <w:szCs w:val="24"/>
        </w:rPr>
        <w:t>foram desenvolvidas</w:t>
      </w:r>
      <w:r w:rsidRPr="00E61AF6">
        <w:rPr>
          <w:rFonts w:ascii="Times New Roman" w:eastAsiaTheme="minorHAnsi" w:hAnsi="Times New Roman" w:cs="Times New Roman"/>
          <w:sz w:val="24"/>
          <w:szCs w:val="24"/>
        </w:rPr>
        <w:t xml:space="preserve"> análises quantitativas </w:t>
      </w:r>
      <w:r w:rsidR="005A1F97" w:rsidRPr="00E61AF6">
        <w:rPr>
          <w:rFonts w:ascii="Times New Roman" w:eastAsiaTheme="minorHAnsi" w:hAnsi="Times New Roman" w:cs="Times New Roman"/>
          <w:sz w:val="24"/>
          <w:szCs w:val="24"/>
        </w:rPr>
        <w:t>no intuito de identificar indícios concretos de cartel</w:t>
      </w:r>
      <w:r w:rsidRPr="00E61AF6">
        <w:rPr>
          <w:rFonts w:ascii="Times New Roman" w:eastAsiaTheme="minorHAnsi" w:hAnsi="Times New Roman" w:cs="Times New Roman"/>
          <w:sz w:val="24"/>
          <w:szCs w:val="24"/>
        </w:rPr>
        <w:t>.</w:t>
      </w:r>
      <w:r w:rsidR="00FF3CBB" w:rsidRPr="00E61AF6">
        <w:rPr>
          <w:rFonts w:ascii="Times New Roman" w:eastAsiaTheme="minorHAnsi" w:hAnsi="Times New Roman" w:cs="Times New Roman"/>
          <w:sz w:val="24"/>
          <w:szCs w:val="24"/>
        </w:rPr>
        <w:t xml:space="preserve"> </w:t>
      </w:r>
      <w:r w:rsidR="006F490E">
        <w:rPr>
          <w:rFonts w:ascii="Times New Roman" w:eastAsiaTheme="minorHAnsi" w:hAnsi="Times New Roman" w:cs="Times New Roman"/>
          <w:sz w:val="24"/>
          <w:szCs w:val="24"/>
        </w:rPr>
        <w:t xml:space="preserve">Especificamente, foram analisadas </w:t>
      </w:r>
      <w:r w:rsidR="007A0AC0" w:rsidRPr="00E61AF6">
        <w:rPr>
          <w:rFonts w:ascii="Times New Roman" w:eastAsiaTheme="minorHAnsi" w:hAnsi="Times New Roman" w:cs="Times New Roman"/>
          <w:sz w:val="24"/>
          <w:szCs w:val="24"/>
        </w:rPr>
        <w:t>as variações de</w:t>
      </w:r>
      <w:r w:rsidR="00FF3CBB" w:rsidRPr="00E61AF6">
        <w:rPr>
          <w:rFonts w:ascii="Times New Roman" w:eastAsiaTheme="minorHAnsi" w:hAnsi="Times New Roman" w:cs="Times New Roman"/>
          <w:sz w:val="24"/>
          <w:szCs w:val="24"/>
        </w:rPr>
        <w:t xml:space="preserve"> séries de preços da farinha de trigo no </w:t>
      </w:r>
      <w:r w:rsidR="009F0B29">
        <w:rPr>
          <w:rFonts w:ascii="Times New Roman" w:eastAsiaTheme="minorHAnsi" w:hAnsi="Times New Roman" w:cs="Times New Roman"/>
          <w:sz w:val="24"/>
          <w:szCs w:val="24"/>
        </w:rPr>
        <w:t>N</w:t>
      </w:r>
      <w:r w:rsidR="00FF3CBB" w:rsidRPr="00E61AF6">
        <w:rPr>
          <w:rFonts w:ascii="Times New Roman" w:eastAsiaTheme="minorHAnsi" w:hAnsi="Times New Roman" w:cs="Times New Roman"/>
          <w:sz w:val="24"/>
          <w:szCs w:val="24"/>
        </w:rPr>
        <w:t>ordeste e do seu principal insumo, o trigo, responsável por mais de 70% do custo do produto, utilizando-se como grupo de controle,</w:t>
      </w:r>
      <w:r w:rsidR="007A0AC0" w:rsidRPr="00E61AF6">
        <w:rPr>
          <w:rFonts w:ascii="Times New Roman" w:eastAsiaTheme="minorHAnsi" w:hAnsi="Times New Roman" w:cs="Times New Roman"/>
          <w:sz w:val="24"/>
          <w:szCs w:val="24"/>
        </w:rPr>
        <w:t xml:space="preserve"> as variações de</w:t>
      </w:r>
      <w:r w:rsidR="00FF3CBB" w:rsidRPr="00E61AF6">
        <w:rPr>
          <w:rFonts w:ascii="Times New Roman" w:eastAsiaTheme="minorHAnsi" w:hAnsi="Times New Roman" w:cs="Times New Roman"/>
          <w:sz w:val="24"/>
          <w:szCs w:val="24"/>
        </w:rPr>
        <w:t xml:space="preserve"> preços da farinha de trigo da região sul, que apresentava características de mercado competitivo.</w:t>
      </w:r>
    </w:p>
    <w:p w:rsidR="00FF2682" w:rsidRDefault="007A0AC0" w:rsidP="00CC6269">
      <w:pPr>
        <w:pStyle w:val="Recuodecorpodetexto"/>
        <w:spacing w:after="0" w:line="360" w:lineRule="auto"/>
        <w:ind w:firstLine="708"/>
        <w:jc w:val="both"/>
        <w:rPr>
          <w:rFonts w:ascii="Times New Roman" w:hAnsi="Times New Roman" w:cs="Times New Roman"/>
          <w:sz w:val="24"/>
          <w:szCs w:val="24"/>
        </w:rPr>
      </w:pPr>
      <w:r w:rsidRPr="00E61AF6">
        <w:rPr>
          <w:rFonts w:ascii="Times New Roman" w:eastAsiaTheme="minorHAnsi" w:hAnsi="Times New Roman" w:cs="Times New Roman"/>
          <w:sz w:val="24"/>
          <w:szCs w:val="24"/>
        </w:rPr>
        <w:t>Foi observado</w:t>
      </w:r>
      <w:r w:rsidR="006F490E">
        <w:rPr>
          <w:rFonts w:ascii="Times New Roman" w:eastAsiaTheme="minorHAnsi" w:hAnsi="Times New Roman" w:cs="Times New Roman"/>
          <w:sz w:val="24"/>
          <w:szCs w:val="24"/>
        </w:rPr>
        <w:t xml:space="preserve"> que, em </w:t>
      </w:r>
      <w:r w:rsidR="00FF2682" w:rsidRPr="00E61AF6">
        <w:rPr>
          <w:rFonts w:ascii="Times New Roman" w:eastAsiaTheme="minorHAnsi" w:hAnsi="Times New Roman" w:cs="Times New Roman"/>
          <w:sz w:val="24"/>
          <w:szCs w:val="24"/>
        </w:rPr>
        <w:t>momentos de choques na oferta (aumento do trigo ou desvalorização cambial), havia uma convergência de preços entre as regiões. No entanto, quando os preços dos insumos voltavam a níveis mais baixos, nas cidades do Nordeste brasileiro</w:t>
      </w:r>
      <w:r w:rsidR="00076BB3" w:rsidRPr="00E61AF6">
        <w:rPr>
          <w:rFonts w:ascii="Times New Roman" w:eastAsiaTheme="minorHAnsi" w:hAnsi="Times New Roman" w:cs="Times New Roman"/>
          <w:sz w:val="24"/>
          <w:szCs w:val="24"/>
        </w:rPr>
        <w:t>,</w:t>
      </w:r>
      <w:r w:rsidR="00FF2682" w:rsidRPr="00E61AF6">
        <w:rPr>
          <w:rFonts w:ascii="Times New Roman" w:eastAsiaTheme="minorHAnsi" w:hAnsi="Times New Roman" w:cs="Times New Roman"/>
          <w:sz w:val="24"/>
          <w:szCs w:val="24"/>
        </w:rPr>
        <w:t xml:space="preserve"> os produtores de farinha de trigo conseguiam manter por períodos mais longo um preço relativamente mais elevado em relação às demais regiões do país</w:t>
      </w:r>
      <w:r w:rsidR="00FF2682" w:rsidRPr="00FF2682">
        <w:rPr>
          <w:rFonts w:ascii="Times New Roman" w:hAnsi="Times New Roman" w:cs="Times New Roman"/>
          <w:sz w:val="24"/>
          <w:szCs w:val="24"/>
        </w:rPr>
        <w:t xml:space="preserve"> em que há reconhecidamente melhor estrutura competitiva</w:t>
      </w:r>
      <w:r w:rsidR="004F6C87">
        <w:rPr>
          <w:rFonts w:ascii="Times New Roman" w:hAnsi="Times New Roman" w:cs="Times New Roman"/>
          <w:sz w:val="24"/>
          <w:szCs w:val="24"/>
        </w:rPr>
        <w:t xml:space="preserve">. Tal fato poderia ser um indício de que </w:t>
      </w:r>
      <w:r w:rsidR="00076BB3">
        <w:rPr>
          <w:rFonts w:ascii="Times New Roman" w:hAnsi="Times New Roman" w:cs="Times New Roman"/>
          <w:sz w:val="24"/>
          <w:szCs w:val="24"/>
        </w:rPr>
        <w:t xml:space="preserve">as empresas estavam </w:t>
      </w:r>
      <w:r w:rsidR="009F0B29">
        <w:rPr>
          <w:rFonts w:ascii="Times New Roman" w:hAnsi="Times New Roman" w:cs="Times New Roman"/>
          <w:sz w:val="24"/>
          <w:szCs w:val="24"/>
        </w:rPr>
        <w:t>em conluio</w:t>
      </w:r>
      <w:r w:rsidR="009431F8">
        <w:rPr>
          <w:rFonts w:ascii="Times New Roman" w:hAnsi="Times New Roman" w:cs="Times New Roman"/>
          <w:sz w:val="24"/>
          <w:szCs w:val="24"/>
        </w:rPr>
        <w:t>.</w:t>
      </w:r>
    </w:p>
    <w:p w:rsidR="00CC6269" w:rsidRPr="00FF2682" w:rsidRDefault="00CC6269" w:rsidP="00CC6269">
      <w:pPr>
        <w:pStyle w:val="Recuodecorpodetexto"/>
        <w:spacing w:after="0" w:line="360" w:lineRule="auto"/>
        <w:ind w:firstLine="708"/>
        <w:jc w:val="both"/>
        <w:rPr>
          <w:rFonts w:ascii="Times New Roman" w:hAnsi="Times New Roman" w:cs="Times New Roman"/>
          <w:sz w:val="24"/>
          <w:szCs w:val="24"/>
        </w:rPr>
      </w:pPr>
    </w:p>
    <w:p w:rsidR="0010725D" w:rsidRPr="00F74A95" w:rsidRDefault="0010725D" w:rsidP="00CC6269">
      <w:pPr>
        <w:pStyle w:val="Recuodecorpodetexto"/>
        <w:numPr>
          <w:ilvl w:val="0"/>
          <w:numId w:val="1"/>
        </w:numPr>
        <w:spacing w:after="0" w:line="360" w:lineRule="auto"/>
        <w:jc w:val="both"/>
        <w:rPr>
          <w:rFonts w:ascii="Times New Roman" w:hAnsi="Times New Roman" w:cs="Times New Roman"/>
          <w:b/>
          <w:sz w:val="24"/>
          <w:szCs w:val="24"/>
        </w:rPr>
      </w:pPr>
      <w:r w:rsidRPr="00F74A95">
        <w:rPr>
          <w:rFonts w:ascii="Times New Roman" w:hAnsi="Times New Roman" w:cs="Times New Roman"/>
          <w:b/>
          <w:sz w:val="24"/>
          <w:szCs w:val="24"/>
        </w:rPr>
        <w:t>Considerações Finais</w:t>
      </w:r>
    </w:p>
    <w:p w:rsidR="00E61AF6" w:rsidRDefault="00E61AF6" w:rsidP="001A05B4">
      <w:pPr>
        <w:spacing w:after="0" w:line="360" w:lineRule="auto"/>
        <w:ind w:firstLine="708"/>
        <w:jc w:val="both"/>
        <w:rPr>
          <w:rFonts w:ascii="Times New Roman" w:hAnsi="Times New Roman" w:cs="Times New Roman"/>
          <w:sz w:val="24"/>
          <w:szCs w:val="24"/>
        </w:rPr>
      </w:pPr>
      <w:r w:rsidRPr="00F74A95">
        <w:rPr>
          <w:rFonts w:ascii="Times New Roman" w:hAnsi="Times New Roman" w:cs="Times New Roman"/>
          <w:sz w:val="24"/>
          <w:szCs w:val="24"/>
        </w:rPr>
        <w:t>O desenvolvimento da literatura de filtros quantitativos tem contribuído para as autoridades de concorrência a iniciar investigações de cartel, na medida em que fornecem indícios adicionais que podem ser utilizadas para convencer o judiciário da existência de um acordo colusivo.</w:t>
      </w:r>
      <w:r>
        <w:rPr>
          <w:rFonts w:ascii="Times New Roman" w:hAnsi="Times New Roman" w:cs="Times New Roman"/>
          <w:sz w:val="24"/>
          <w:szCs w:val="24"/>
        </w:rPr>
        <w:t xml:space="preserve"> Conforme observado na revisão de literatura, embora </w:t>
      </w:r>
      <w:r w:rsidRPr="00F74A95">
        <w:rPr>
          <w:rFonts w:ascii="Times New Roman" w:hAnsi="Times New Roman" w:cs="Times New Roman"/>
          <w:sz w:val="24"/>
          <w:szCs w:val="24"/>
        </w:rPr>
        <w:t xml:space="preserve">já </w:t>
      </w:r>
      <w:r>
        <w:rPr>
          <w:rFonts w:ascii="Times New Roman" w:hAnsi="Times New Roman" w:cs="Times New Roman"/>
          <w:sz w:val="24"/>
          <w:szCs w:val="24"/>
        </w:rPr>
        <w:t>exista</w:t>
      </w:r>
      <w:r w:rsidRPr="00F74A95">
        <w:rPr>
          <w:rFonts w:ascii="Times New Roman" w:hAnsi="Times New Roman" w:cs="Times New Roman"/>
          <w:sz w:val="24"/>
          <w:szCs w:val="24"/>
        </w:rPr>
        <w:t xml:space="preserve"> uma vasta agenda de pesquisa </w:t>
      </w:r>
      <w:r>
        <w:rPr>
          <w:rFonts w:ascii="Times New Roman" w:hAnsi="Times New Roman" w:cs="Times New Roman"/>
          <w:sz w:val="24"/>
          <w:szCs w:val="24"/>
        </w:rPr>
        <w:t>no meio acadêmico inte</w:t>
      </w:r>
      <w:r w:rsidRPr="00F74A95">
        <w:rPr>
          <w:rFonts w:ascii="Times New Roman" w:hAnsi="Times New Roman" w:cs="Times New Roman"/>
          <w:sz w:val="24"/>
          <w:szCs w:val="24"/>
        </w:rPr>
        <w:t xml:space="preserve">rnacional, </w:t>
      </w:r>
      <w:r>
        <w:rPr>
          <w:rFonts w:ascii="Times New Roman" w:hAnsi="Times New Roman" w:cs="Times New Roman"/>
          <w:sz w:val="24"/>
          <w:szCs w:val="24"/>
        </w:rPr>
        <w:t>há p</w:t>
      </w:r>
      <w:r w:rsidRPr="00F74A95">
        <w:rPr>
          <w:rFonts w:ascii="Times New Roman" w:hAnsi="Times New Roman" w:cs="Times New Roman"/>
          <w:sz w:val="24"/>
          <w:szCs w:val="24"/>
        </w:rPr>
        <w:t>oucos exemplos de análise de filtros no Brasil.</w:t>
      </w:r>
      <w:r>
        <w:rPr>
          <w:rFonts w:ascii="Times New Roman" w:hAnsi="Times New Roman" w:cs="Times New Roman"/>
          <w:sz w:val="24"/>
          <w:szCs w:val="24"/>
        </w:rPr>
        <w:t xml:space="preserve"> Destaca-se que a autoridade nacional de concorrência tem feito um esforço para aplicar grande parte dessa metodologia nos casos domésticos, como no caso da gasolina e da farinha de trigo, citados anteriormente. </w:t>
      </w:r>
    </w:p>
    <w:p w:rsidR="00DF1331" w:rsidRDefault="00E61AF6" w:rsidP="001A05B4">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rPr>
        <w:t xml:space="preserve">Apesar desse esforço, um grande desafio para a agenda de pesquisa de filtros é a adaptação dele </w:t>
      </w:r>
      <w:r w:rsidR="006B5658" w:rsidRPr="00F74A95">
        <w:rPr>
          <w:rStyle w:val="hps"/>
          <w:rFonts w:ascii="Times New Roman" w:hAnsi="Times New Roman" w:cs="Times New Roman"/>
          <w:sz w:val="24"/>
          <w:szCs w:val="24"/>
          <w:lang w:val="pt-PT"/>
        </w:rPr>
        <w:t>para</w:t>
      </w:r>
      <w:r w:rsidR="006B5658" w:rsidRPr="00F74A95">
        <w:rPr>
          <w:rFonts w:ascii="Times New Roman" w:hAnsi="Times New Roman" w:cs="Times New Roman"/>
          <w:sz w:val="24"/>
          <w:szCs w:val="24"/>
          <w:lang w:val="pt-PT"/>
        </w:rPr>
        <w:t xml:space="preserve"> </w:t>
      </w:r>
      <w:r w:rsidR="006B5658" w:rsidRPr="00F74A95">
        <w:rPr>
          <w:rStyle w:val="hps"/>
          <w:rFonts w:ascii="Times New Roman" w:hAnsi="Times New Roman" w:cs="Times New Roman"/>
          <w:sz w:val="24"/>
          <w:szCs w:val="24"/>
          <w:lang w:val="pt-PT"/>
        </w:rPr>
        <w:t>a situação em questão.</w:t>
      </w:r>
      <w:r w:rsidR="006B5658" w:rsidRPr="00F74A95">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Um filtro bem calibrado requer </w:t>
      </w:r>
      <w:r w:rsidR="006B5658" w:rsidRPr="00F74A95">
        <w:rPr>
          <w:rStyle w:val="hps"/>
          <w:rFonts w:ascii="Times New Roman" w:hAnsi="Times New Roman" w:cs="Times New Roman"/>
          <w:sz w:val="24"/>
          <w:szCs w:val="24"/>
          <w:lang w:val="pt-PT"/>
        </w:rPr>
        <w:t>controle total</w:t>
      </w:r>
      <w:r w:rsidR="006B5658" w:rsidRPr="00F74A95">
        <w:rPr>
          <w:rFonts w:ascii="Times New Roman" w:hAnsi="Times New Roman" w:cs="Times New Roman"/>
          <w:sz w:val="24"/>
          <w:szCs w:val="24"/>
          <w:lang w:val="pt-PT"/>
        </w:rPr>
        <w:t xml:space="preserve"> </w:t>
      </w:r>
      <w:r>
        <w:rPr>
          <w:rStyle w:val="hps"/>
          <w:rFonts w:ascii="Times New Roman" w:hAnsi="Times New Roman" w:cs="Times New Roman"/>
          <w:sz w:val="24"/>
          <w:szCs w:val="24"/>
          <w:lang w:val="pt-PT"/>
        </w:rPr>
        <w:t>de análise de</w:t>
      </w:r>
      <w:r w:rsidR="006B5658" w:rsidRPr="00F74A95">
        <w:rPr>
          <w:rStyle w:val="hps"/>
          <w:rFonts w:ascii="Times New Roman" w:hAnsi="Times New Roman" w:cs="Times New Roman"/>
          <w:sz w:val="24"/>
          <w:szCs w:val="24"/>
          <w:lang w:val="pt-PT"/>
        </w:rPr>
        <w:t xml:space="preserve"> custo</w:t>
      </w:r>
      <w:r w:rsidR="006B5658" w:rsidRPr="00F74A95">
        <w:rPr>
          <w:rFonts w:ascii="Times New Roman" w:hAnsi="Times New Roman" w:cs="Times New Roman"/>
          <w:sz w:val="24"/>
          <w:szCs w:val="24"/>
          <w:lang w:val="pt-PT"/>
        </w:rPr>
        <w:t xml:space="preserve"> </w:t>
      </w:r>
      <w:r w:rsidR="006B5658" w:rsidRPr="00F74A95">
        <w:rPr>
          <w:rStyle w:val="hps"/>
          <w:rFonts w:ascii="Times New Roman" w:hAnsi="Times New Roman" w:cs="Times New Roman"/>
          <w:sz w:val="24"/>
          <w:szCs w:val="24"/>
          <w:lang w:val="pt-PT"/>
        </w:rPr>
        <w:t>comum e</w:t>
      </w:r>
      <w:r w:rsidR="006B5658" w:rsidRPr="00F74A95">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de </w:t>
      </w:r>
      <w:r w:rsidR="006B5658" w:rsidRPr="00F74A95">
        <w:rPr>
          <w:rStyle w:val="hps"/>
          <w:rFonts w:ascii="Times New Roman" w:hAnsi="Times New Roman" w:cs="Times New Roman"/>
          <w:sz w:val="24"/>
          <w:szCs w:val="24"/>
          <w:lang w:val="pt-PT"/>
        </w:rPr>
        <w:t>fatores de demanda</w:t>
      </w:r>
      <w:r>
        <w:rPr>
          <w:rStyle w:val="hps"/>
          <w:rFonts w:ascii="Times New Roman" w:hAnsi="Times New Roman" w:cs="Times New Roman"/>
          <w:sz w:val="24"/>
          <w:szCs w:val="24"/>
          <w:lang w:val="pt-PT"/>
        </w:rPr>
        <w:t>,</w:t>
      </w:r>
      <w:r w:rsidR="006B5658" w:rsidRPr="00F74A95">
        <w:rPr>
          <w:rFonts w:ascii="Times New Roman" w:hAnsi="Times New Roman" w:cs="Times New Roman"/>
          <w:sz w:val="24"/>
          <w:szCs w:val="24"/>
          <w:lang w:val="pt-PT"/>
        </w:rPr>
        <w:t xml:space="preserve"> </w:t>
      </w:r>
      <w:r w:rsidR="006B5658" w:rsidRPr="00F74A95">
        <w:rPr>
          <w:rStyle w:val="hps"/>
          <w:rFonts w:ascii="Times New Roman" w:hAnsi="Times New Roman" w:cs="Times New Roman"/>
          <w:sz w:val="24"/>
          <w:szCs w:val="24"/>
          <w:lang w:val="pt-PT"/>
        </w:rPr>
        <w:t>que</w:t>
      </w:r>
      <w:r w:rsidR="006B5658" w:rsidRPr="00F74A95">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devem </w:t>
      </w:r>
      <w:r w:rsidR="006B5658" w:rsidRPr="00F74A95">
        <w:rPr>
          <w:rStyle w:val="hps"/>
          <w:rFonts w:ascii="Times New Roman" w:hAnsi="Times New Roman" w:cs="Times New Roman"/>
          <w:sz w:val="24"/>
          <w:szCs w:val="24"/>
          <w:lang w:val="pt-PT"/>
        </w:rPr>
        <w:t>se correlaciona</w:t>
      </w:r>
      <w:r>
        <w:rPr>
          <w:rStyle w:val="hps"/>
          <w:rFonts w:ascii="Times New Roman" w:hAnsi="Times New Roman" w:cs="Times New Roman"/>
          <w:sz w:val="24"/>
          <w:szCs w:val="24"/>
          <w:lang w:val="pt-PT"/>
        </w:rPr>
        <w:t>r</w:t>
      </w:r>
      <w:r w:rsidR="006B5658" w:rsidRPr="00F74A95">
        <w:rPr>
          <w:rFonts w:ascii="Times New Roman" w:hAnsi="Times New Roman" w:cs="Times New Roman"/>
          <w:sz w:val="24"/>
          <w:szCs w:val="24"/>
          <w:lang w:val="pt-PT"/>
        </w:rPr>
        <w:t xml:space="preserve"> </w:t>
      </w:r>
      <w:r w:rsidR="006B5658" w:rsidRPr="00F74A95">
        <w:rPr>
          <w:rStyle w:val="hps"/>
          <w:rFonts w:ascii="Times New Roman" w:hAnsi="Times New Roman" w:cs="Times New Roman"/>
          <w:sz w:val="24"/>
          <w:szCs w:val="24"/>
          <w:lang w:val="pt-PT"/>
        </w:rPr>
        <w:t>positivamente</w:t>
      </w:r>
      <w:r>
        <w:rPr>
          <w:rStyle w:val="hps"/>
          <w:rFonts w:ascii="Times New Roman" w:hAnsi="Times New Roman" w:cs="Times New Roman"/>
          <w:sz w:val="24"/>
          <w:szCs w:val="24"/>
          <w:lang w:val="pt-PT"/>
        </w:rPr>
        <w:t>, principalmente no caso das licitações</w:t>
      </w:r>
      <w:r w:rsidR="006B5658" w:rsidRPr="00F74A95">
        <w:rPr>
          <w:rFonts w:ascii="Times New Roman" w:hAnsi="Times New Roman" w:cs="Times New Roman"/>
          <w:sz w:val="24"/>
          <w:szCs w:val="24"/>
          <w:lang w:val="pt-PT"/>
        </w:rPr>
        <w:t xml:space="preserve">. </w:t>
      </w:r>
      <w:r w:rsidR="006B5658" w:rsidRPr="00F74A95">
        <w:rPr>
          <w:rStyle w:val="hps"/>
          <w:rFonts w:ascii="Times New Roman" w:hAnsi="Times New Roman" w:cs="Times New Roman"/>
          <w:sz w:val="24"/>
          <w:szCs w:val="24"/>
          <w:lang w:val="pt-PT"/>
        </w:rPr>
        <w:t>Um</w:t>
      </w:r>
      <w:r w:rsidR="006B5658" w:rsidRPr="00F74A95">
        <w:rPr>
          <w:rFonts w:ascii="Times New Roman" w:hAnsi="Times New Roman" w:cs="Times New Roman"/>
          <w:sz w:val="24"/>
          <w:szCs w:val="24"/>
          <w:lang w:val="pt-PT"/>
        </w:rPr>
        <w:t xml:space="preserve"> </w:t>
      </w:r>
      <w:r w:rsidR="006B5658" w:rsidRPr="00F74A95">
        <w:rPr>
          <w:rStyle w:val="hps"/>
          <w:rFonts w:ascii="Times New Roman" w:hAnsi="Times New Roman" w:cs="Times New Roman"/>
          <w:sz w:val="24"/>
          <w:szCs w:val="24"/>
          <w:lang w:val="pt-PT"/>
        </w:rPr>
        <w:t>cartel</w:t>
      </w:r>
      <w:r w:rsidR="006B5658" w:rsidRPr="00F74A95">
        <w:rPr>
          <w:rFonts w:ascii="Times New Roman" w:hAnsi="Times New Roman" w:cs="Times New Roman"/>
          <w:sz w:val="24"/>
          <w:szCs w:val="24"/>
          <w:lang w:val="pt-PT"/>
        </w:rPr>
        <w:t xml:space="preserve"> </w:t>
      </w:r>
      <w:r w:rsidR="006B5658" w:rsidRPr="00F74A95">
        <w:rPr>
          <w:rStyle w:val="hps"/>
          <w:rFonts w:ascii="Times New Roman" w:hAnsi="Times New Roman" w:cs="Times New Roman"/>
          <w:sz w:val="24"/>
          <w:szCs w:val="24"/>
          <w:lang w:val="pt-PT"/>
        </w:rPr>
        <w:t>inteligente</w:t>
      </w:r>
      <w:r>
        <w:rPr>
          <w:rStyle w:val="hps"/>
          <w:rFonts w:ascii="Times New Roman" w:hAnsi="Times New Roman" w:cs="Times New Roman"/>
          <w:sz w:val="24"/>
          <w:szCs w:val="24"/>
          <w:lang w:val="pt-PT"/>
        </w:rPr>
        <w:t>, por exemplo,</w:t>
      </w:r>
      <w:r w:rsidR="006B5658" w:rsidRPr="00F74A95">
        <w:rPr>
          <w:rStyle w:val="hps"/>
          <w:rFonts w:ascii="Times New Roman" w:hAnsi="Times New Roman" w:cs="Times New Roman"/>
          <w:sz w:val="24"/>
          <w:szCs w:val="24"/>
          <w:lang w:val="pt-PT"/>
        </w:rPr>
        <w:t xml:space="preserve"> pode</w:t>
      </w:r>
      <w:r w:rsidR="006B5658" w:rsidRPr="00F74A95">
        <w:rPr>
          <w:rFonts w:ascii="Times New Roman" w:hAnsi="Times New Roman" w:cs="Times New Roman"/>
          <w:sz w:val="24"/>
          <w:szCs w:val="24"/>
          <w:lang w:val="pt-PT"/>
        </w:rPr>
        <w:t xml:space="preserve"> </w:t>
      </w:r>
      <w:r w:rsidR="006B5658" w:rsidRPr="00F74A95">
        <w:rPr>
          <w:rStyle w:val="hps"/>
          <w:rFonts w:ascii="Times New Roman" w:hAnsi="Times New Roman" w:cs="Times New Roman"/>
          <w:sz w:val="24"/>
          <w:szCs w:val="24"/>
          <w:lang w:val="pt-PT"/>
        </w:rPr>
        <w:t>evitar</w:t>
      </w:r>
      <w:r w:rsidR="006B5658" w:rsidRPr="00F74A95">
        <w:rPr>
          <w:rFonts w:ascii="Times New Roman" w:hAnsi="Times New Roman" w:cs="Times New Roman"/>
          <w:sz w:val="24"/>
          <w:szCs w:val="24"/>
          <w:lang w:val="pt-PT"/>
        </w:rPr>
        <w:t xml:space="preserve"> </w:t>
      </w:r>
      <w:r w:rsidR="006B5658" w:rsidRPr="00F74A95">
        <w:rPr>
          <w:rStyle w:val="hps"/>
          <w:rFonts w:ascii="Times New Roman" w:hAnsi="Times New Roman" w:cs="Times New Roman"/>
          <w:sz w:val="24"/>
          <w:szCs w:val="24"/>
          <w:lang w:val="pt-PT"/>
        </w:rPr>
        <w:t>essa correlação</w:t>
      </w:r>
      <w:r w:rsidR="006B5658" w:rsidRPr="00F74A95">
        <w:rPr>
          <w:rFonts w:ascii="Times New Roman" w:hAnsi="Times New Roman" w:cs="Times New Roman"/>
          <w:sz w:val="24"/>
          <w:szCs w:val="24"/>
          <w:lang w:val="pt-PT"/>
        </w:rPr>
        <w:t xml:space="preserve"> </w:t>
      </w:r>
      <w:r w:rsidR="006B5658" w:rsidRPr="00F74A95">
        <w:rPr>
          <w:rStyle w:val="hps"/>
          <w:rFonts w:ascii="Times New Roman" w:hAnsi="Times New Roman" w:cs="Times New Roman"/>
          <w:sz w:val="24"/>
          <w:szCs w:val="24"/>
          <w:lang w:val="pt-PT"/>
        </w:rPr>
        <w:t>aumentando</w:t>
      </w:r>
      <w:r w:rsidR="006B5658" w:rsidRPr="00F74A95">
        <w:rPr>
          <w:rFonts w:ascii="Times New Roman" w:hAnsi="Times New Roman" w:cs="Times New Roman"/>
          <w:sz w:val="24"/>
          <w:szCs w:val="24"/>
          <w:lang w:val="pt-PT"/>
        </w:rPr>
        <w:t xml:space="preserve"> </w:t>
      </w:r>
      <w:r w:rsidR="006B5658" w:rsidRPr="00F74A95">
        <w:rPr>
          <w:rStyle w:val="hps"/>
          <w:rFonts w:ascii="Times New Roman" w:hAnsi="Times New Roman" w:cs="Times New Roman"/>
          <w:sz w:val="24"/>
          <w:szCs w:val="24"/>
          <w:lang w:val="pt-PT"/>
        </w:rPr>
        <w:t>todas as propostas</w:t>
      </w:r>
      <w:r w:rsidR="006B5658" w:rsidRPr="00F74A95">
        <w:rPr>
          <w:rFonts w:ascii="Times New Roman" w:hAnsi="Times New Roman" w:cs="Times New Roman"/>
          <w:sz w:val="24"/>
          <w:szCs w:val="24"/>
          <w:lang w:val="pt-PT"/>
        </w:rPr>
        <w:t xml:space="preserve"> de oferta em </w:t>
      </w:r>
      <w:r>
        <w:rPr>
          <w:rFonts w:ascii="Times New Roman" w:hAnsi="Times New Roman" w:cs="Times New Roman"/>
          <w:sz w:val="24"/>
          <w:szCs w:val="24"/>
          <w:lang w:val="pt-PT"/>
        </w:rPr>
        <w:t>um lance público</w:t>
      </w:r>
      <w:r w:rsidR="00DF1331">
        <w:rPr>
          <w:rFonts w:ascii="Times New Roman" w:hAnsi="Times New Roman" w:cs="Times New Roman"/>
          <w:sz w:val="24"/>
          <w:szCs w:val="24"/>
          <w:lang w:val="pt-PT"/>
        </w:rPr>
        <w:t>, como nos casos de compras públicas e licitações.</w:t>
      </w:r>
    </w:p>
    <w:p w:rsidR="00DF1331" w:rsidRDefault="005C6995" w:rsidP="001A05B4">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Como aponta </w:t>
      </w:r>
      <w:r w:rsidRPr="005C6995">
        <w:rPr>
          <w:rFonts w:ascii="Times New Roman" w:hAnsi="Times New Roman" w:cs="Times New Roman"/>
          <w:sz w:val="24"/>
          <w:szCs w:val="24"/>
          <w:lang w:val="pt-PT"/>
        </w:rPr>
        <w:t>F</w:t>
      </w:r>
      <w:r w:rsidR="009A5796">
        <w:rPr>
          <w:rFonts w:ascii="Times New Roman" w:hAnsi="Times New Roman" w:cs="Times New Roman"/>
          <w:sz w:val="24"/>
          <w:szCs w:val="24"/>
          <w:lang w:val="pt-PT"/>
        </w:rPr>
        <w:t xml:space="preserve">riederiszick </w:t>
      </w:r>
      <w:r w:rsidRPr="005C6995">
        <w:rPr>
          <w:rFonts w:ascii="Times New Roman" w:hAnsi="Times New Roman" w:cs="Times New Roman"/>
          <w:sz w:val="24"/>
          <w:szCs w:val="24"/>
          <w:lang w:val="pt-PT"/>
        </w:rPr>
        <w:t>e M</w:t>
      </w:r>
      <w:r w:rsidR="009A5796">
        <w:rPr>
          <w:rFonts w:ascii="Times New Roman" w:hAnsi="Times New Roman" w:cs="Times New Roman"/>
          <w:sz w:val="24"/>
          <w:szCs w:val="24"/>
          <w:lang w:val="pt-PT"/>
        </w:rPr>
        <w:t>aier</w:t>
      </w:r>
      <w:r w:rsidRPr="005C6995">
        <w:rPr>
          <w:rFonts w:ascii="Times New Roman" w:hAnsi="Times New Roman" w:cs="Times New Roman"/>
          <w:sz w:val="24"/>
          <w:szCs w:val="24"/>
          <w:lang w:val="pt-PT"/>
        </w:rPr>
        <w:t>-R</w:t>
      </w:r>
      <w:r w:rsidR="009A5796">
        <w:rPr>
          <w:rFonts w:ascii="Times New Roman" w:hAnsi="Times New Roman" w:cs="Times New Roman"/>
          <w:sz w:val="24"/>
          <w:szCs w:val="24"/>
          <w:lang w:val="pt-PT"/>
        </w:rPr>
        <w:t xml:space="preserve">igaud </w:t>
      </w:r>
      <w:r w:rsidR="00BE5C0E">
        <w:rPr>
          <w:rFonts w:ascii="Times New Roman" w:hAnsi="Times New Roman" w:cs="Times New Roman"/>
          <w:sz w:val="24"/>
          <w:szCs w:val="24"/>
          <w:lang w:val="pt-PT"/>
        </w:rPr>
        <w:t>(</w:t>
      </w:r>
      <w:r>
        <w:rPr>
          <w:rFonts w:ascii="Times New Roman" w:hAnsi="Times New Roman" w:cs="Times New Roman"/>
          <w:sz w:val="24"/>
          <w:szCs w:val="24"/>
          <w:lang w:val="pt-PT"/>
        </w:rPr>
        <w:t xml:space="preserve">2007), </w:t>
      </w:r>
      <w:r w:rsidR="00BE5C0E">
        <w:rPr>
          <w:rFonts w:ascii="Times New Roman" w:hAnsi="Times New Roman" w:cs="Times New Roman"/>
          <w:sz w:val="24"/>
          <w:szCs w:val="24"/>
          <w:lang w:val="pt-PT"/>
        </w:rPr>
        <w:t xml:space="preserve">qualquer que seja a metodologia econômica, ou filtro quantitativo, a ser adotado em uma investigação, quatro princípios precisam ser considerados: </w:t>
      </w:r>
    </w:p>
    <w:p w:rsidR="00DF1331" w:rsidRPr="00DF1331" w:rsidRDefault="00DF1331" w:rsidP="00DF1331">
      <w:pPr>
        <w:pStyle w:val="PargrafodaLista"/>
        <w:numPr>
          <w:ilvl w:val="0"/>
          <w:numId w:val="6"/>
        </w:numPr>
        <w:spacing w:after="0" w:line="360" w:lineRule="auto"/>
        <w:ind w:left="0" w:firstLine="708"/>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p</w:t>
      </w:r>
      <w:r w:rsidR="00BE5C0E" w:rsidRPr="00DF1331">
        <w:rPr>
          <w:rFonts w:ascii="Times New Roman" w:hAnsi="Times New Roman" w:cs="Times New Roman"/>
          <w:sz w:val="24"/>
          <w:szCs w:val="24"/>
          <w:lang w:val="pt-PT"/>
        </w:rPr>
        <w:t>rimeiramente, a metodologia precisa ter, necessariamente, potencial para detectar cartéis e prevenir a sua existência</w:t>
      </w:r>
      <w:r w:rsidR="00495DBF" w:rsidRPr="00DF1331">
        <w:rPr>
          <w:rFonts w:ascii="Times New Roman" w:hAnsi="Times New Roman" w:cs="Times New Roman"/>
          <w:sz w:val="24"/>
          <w:szCs w:val="24"/>
          <w:lang w:val="pt-PT"/>
        </w:rPr>
        <w:t xml:space="preserve">. Uma metodologia baseada em uma simples escolha aleatória, como analisar uma amostra de indústrias por ano, pode não ser eficiente, do ponto de vista de identificação. Em particular, uma metodologia eficiente precisa diminuir a probabilidade de produzir falsos positivos, ou seja, de levar a cabo investigações que não irão identificar a existência de cartéis; </w:t>
      </w:r>
    </w:p>
    <w:p w:rsidR="00DF1331" w:rsidRDefault="00021DD5" w:rsidP="00DF1331">
      <w:pPr>
        <w:pStyle w:val="PargrafodaLista"/>
        <w:numPr>
          <w:ilvl w:val="0"/>
          <w:numId w:val="6"/>
        </w:numPr>
        <w:spacing w:after="0" w:line="360" w:lineRule="auto"/>
        <w:ind w:left="0" w:firstLine="708"/>
        <w:jc w:val="both"/>
        <w:rPr>
          <w:rFonts w:ascii="Times New Roman" w:hAnsi="Times New Roman" w:cs="Times New Roman"/>
          <w:sz w:val="24"/>
          <w:szCs w:val="24"/>
          <w:lang w:val="pt-PT"/>
        </w:rPr>
      </w:pPr>
      <w:r w:rsidRPr="00DF1331">
        <w:rPr>
          <w:rFonts w:ascii="Times New Roman" w:hAnsi="Times New Roman" w:cs="Times New Roman"/>
          <w:sz w:val="24"/>
          <w:szCs w:val="24"/>
          <w:lang w:val="pt-PT"/>
        </w:rPr>
        <w:t xml:space="preserve">qualquer metodologia adotada pela autoridade de concorrência não deve ser fácil de ser burlada. Por exemplo, uma metodologia que depende de um único indicador, </w:t>
      </w:r>
      <w:r w:rsidR="00B477BE" w:rsidRPr="00DF1331">
        <w:rPr>
          <w:rFonts w:ascii="Times New Roman" w:hAnsi="Times New Roman" w:cs="Times New Roman"/>
          <w:sz w:val="24"/>
          <w:szCs w:val="24"/>
          <w:lang w:val="pt-PT"/>
        </w:rPr>
        <w:t>como</w:t>
      </w:r>
      <w:r w:rsidRPr="00DF1331">
        <w:rPr>
          <w:rFonts w:ascii="Times New Roman" w:hAnsi="Times New Roman" w:cs="Times New Roman"/>
          <w:sz w:val="24"/>
          <w:szCs w:val="24"/>
          <w:lang w:val="pt-PT"/>
        </w:rPr>
        <w:t xml:space="preserve"> medida de variação de preço em uma indústria, é mais vulnerável que uma metodologia que dependa de vários indicadores combinados. </w:t>
      </w:r>
      <w:r w:rsidR="00F63CA6" w:rsidRPr="00DF1331">
        <w:rPr>
          <w:rFonts w:ascii="Times New Roman" w:hAnsi="Times New Roman" w:cs="Times New Roman"/>
          <w:sz w:val="24"/>
          <w:szCs w:val="24"/>
          <w:lang w:val="pt-PT"/>
        </w:rPr>
        <w:t>Em adicional, uma metodologia mais automatizada produz resultados mais previsíveis do que uma metodologia que deixe espaço para a discricionariedade do analista em interpretar os resultados. Por fim, outra implicação desse princípio é que a metodologia aplicada deve ser mantida, na</w:t>
      </w:r>
      <w:r w:rsidR="00B477BE" w:rsidRPr="00DF1331">
        <w:rPr>
          <w:rFonts w:ascii="Times New Roman" w:hAnsi="Times New Roman" w:cs="Times New Roman"/>
          <w:sz w:val="24"/>
          <w:szCs w:val="24"/>
          <w:lang w:val="pt-PT"/>
        </w:rPr>
        <w:t xml:space="preserve"> medida do possível, sob sigilo; </w:t>
      </w:r>
    </w:p>
    <w:p w:rsidR="00DF1331" w:rsidRDefault="00B477BE" w:rsidP="00DF1331">
      <w:pPr>
        <w:pStyle w:val="PargrafodaLista"/>
        <w:numPr>
          <w:ilvl w:val="0"/>
          <w:numId w:val="6"/>
        </w:numPr>
        <w:spacing w:after="0" w:line="360" w:lineRule="auto"/>
        <w:ind w:left="0" w:firstLine="708"/>
        <w:jc w:val="both"/>
        <w:rPr>
          <w:rFonts w:ascii="Times New Roman" w:hAnsi="Times New Roman" w:cs="Times New Roman"/>
          <w:sz w:val="24"/>
          <w:szCs w:val="24"/>
          <w:lang w:val="pt-PT"/>
        </w:rPr>
      </w:pPr>
      <w:r w:rsidRPr="00DF1331">
        <w:rPr>
          <w:rFonts w:ascii="Times New Roman" w:hAnsi="Times New Roman" w:cs="Times New Roman"/>
          <w:sz w:val="24"/>
          <w:szCs w:val="24"/>
          <w:lang w:val="pt-PT"/>
        </w:rPr>
        <w:t xml:space="preserve">a(s) metodologia(s) escolhida(s) precisa considerar as capacidades e recursos da autoridade de concorrência, de uma lado, e a disponibilidade e confiança nos dados de mercado, de outro. Análises econômicas muito complexas requerem uma grande quantidade de mão-de-obra com conhecimento especializado de setores da indústria, manipulação de grandes bases de dados e softwares rebuscados que acabam por prejudicar a capacidade de monitoramento da autoridade; </w:t>
      </w:r>
    </w:p>
    <w:p w:rsidR="00BE5C0E" w:rsidRDefault="00B477BE" w:rsidP="00DF1331">
      <w:pPr>
        <w:pStyle w:val="PargrafodaLista"/>
        <w:numPr>
          <w:ilvl w:val="0"/>
          <w:numId w:val="6"/>
        </w:numPr>
        <w:spacing w:after="0" w:line="360" w:lineRule="auto"/>
        <w:ind w:left="0" w:firstLine="708"/>
        <w:jc w:val="both"/>
        <w:rPr>
          <w:rFonts w:ascii="Times New Roman" w:hAnsi="Times New Roman" w:cs="Times New Roman"/>
          <w:sz w:val="24"/>
          <w:szCs w:val="24"/>
          <w:lang w:val="pt-PT"/>
        </w:rPr>
      </w:pPr>
      <w:r w:rsidRPr="00DF1331">
        <w:rPr>
          <w:rFonts w:ascii="Times New Roman" w:hAnsi="Times New Roman" w:cs="Times New Roman"/>
          <w:sz w:val="24"/>
          <w:szCs w:val="24"/>
          <w:lang w:val="pt-PT"/>
        </w:rPr>
        <w:t>qualquer metodologia adotada também precisa considerar as limitações das informações públicas disponíveis. O custo de se obter uma informação marginal com a inclusão de um indicador precisa ser balanceada com a real importância desse indicador para a análise como um todo.</w:t>
      </w:r>
    </w:p>
    <w:p w:rsidR="00DF1331" w:rsidRPr="00DF1331" w:rsidRDefault="00DF1331" w:rsidP="00DF1331">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Espera-se</w:t>
      </w:r>
      <w:r w:rsidR="00C44F7D">
        <w:rPr>
          <w:rFonts w:ascii="Times New Roman" w:hAnsi="Times New Roman" w:cs="Times New Roman"/>
          <w:sz w:val="24"/>
          <w:szCs w:val="24"/>
          <w:lang w:val="pt-PT"/>
        </w:rPr>
        <w:t>, portanto,</w:t>
      </w:r>
      <w:r>
        <w:rPr>
          <w:rFonts w:ascii="Times New Roman" w:hAnsi="Times New Roman" w:cs="Times New Roman"/>
          <w:sz w:val="24"/>
          <w:szCs w:val="24"/>
          <w:lang w:val="pt-PT"/>
        </w:rPr>
        <w:t xml:space="preserve"> que esta revisão </w:t>
      </w:r>
      <w:r w:rsidR="00C44F7D">
        <w:rPr>
          <w:rFonts w:ascii="Times New Roman" w:hAnsi="Times New Roman" w:cs="Times New Roman"/>
          <w:sz w:val="24"/>
          <w:szCs w:val="24"/>
          <w:lang w:val="pt-PT"/>
        </w:rPr>
        <w:t>permita o surgimento de</w:t>
      </w:r>
      <w:r w:rsidRPr="00DF1331">
        <w:rPr>
          <w:rFonts w:ascii="Times New Roman" w:hAnsi="Times New Roman" w:cs="Times New Roman"/>
          <w:sz w:val="24"/>
          <w:szCs w:val="24"/>
          <w:lang w:val="pt-PT"/>
        </w:rPr>
        <w:t xml:space="preserve"> novas contribuições acadêmicas para o desenvolvimento de filtros específicos e análises adaptad</w:t>
      </w:r>
      <w:r w:rsidR="00C44F7D">
        <w:rPr>
          <w:rFonts w:ascii="Times New Roman" w:hAnsi="Times New Roman" w:cs="Times New Roman"/>
          <w:sz w:val="24"/>
          <w:szCs w:val="24"/>
          <w:lang w:val="pt-PT"/>
        </w:rPr>
        <w:t>o</w:t>
      </w:r>
      <w:r w:rsidRPr="00DF1331">
        <w:rPr>
          <w:rFonts w:ascii="Times New Roman" w:hAnsi="Times New Roman" w:cs="Times New Roman"/>
          <w:sz w:val="24"/>
          <w:szCs w:val="24"/>
          <w:lang w:val="pt-PT"/>
        </w:rPr>
        <w:t>s à realidade nacional.</w:t>
      </w:r>
    </w:p>
    <w:p w:rsidR="00DF1331" w:rsidRPr="00DF1331" w:rsidRDefault="00DF1331" w:rsidP="00DF1331">
      <w:pPr>
        <w:spacing w:after="0" w:line="360" w:lineRule="auto"/>
        <w:jc w:val="both"/>
        <w:rPr>
          <w:rFonts w:ascii="Times New Roman" w:hAnsi="Times New Roman" w:cs="Times New Roman"/>
          <w:sz w:val="24"/>
          <w:szCs w:val="24"/>
          <w:lang w:val="pt-PT"/>
        </w:rPr>
      </w:pPr>
    </w:p>
    <w:p w:rsidR="00936C13" w:rsidRDefault="00936C13" w:rsidP="001A05B4">
      <w:pPr>
        <w:spacing w:after="0" w:line="360" w:lineRule="auto"/>
        <w:ind w:firstLine="708"/>
        <w:jc w:val="both"/>
        <w:rPr>
          <w:rFonts w:ascii="Times New Roman" w:hAnsi="Times New Roman" w:cs="Times New Roman"/>
          <w:sz w:val="24"/>
          <w:szCs w:val="24"/>
          <w:lang w:val="pt-PT"/>
        </w:rPr>
      </w:pPr>
    </w:p>
    <w:p w:rsidR="00C44F7D" w:rsidRDefault="00C44F7D" w:rsidP="001A05B4">
      <w:pPr>
        <w:spacing w:after="0" w:line="360" w:lineRule="auto"/>
        <w:ind w:firstLine="708"/>
        <w:jc w:val="both"/>
        <w:rPr>
          <w:rFonts w:ascii="Times New Roman" w:hAnsi="Times New Roman" w:cs="Times New Roman"/>
          <w:sz w:val="24"/>
          <w:szCs w:val="24"/>
          <w:lang w:val="pt-PT"/>
        </w:rPr>
      </w:pPr>
    </w:p>
    <w:p w:rsidR="00C44F7D" w:rsidRDefault="00C44F7D" w:rsidP="001A05B4">
      <w:pPr>
        <w:spacing w:after="0" w:line="360" w:lineRule="auto"/>
        <w:ind w:firstLine="708"/>
        <w:jc w:val="both"/>
        <w:rPr>
          <w:rFonts w:ascii="Times New Roman" w:hAnsi="Times New Roman" w:cs="Times New Roman"/>
          <w:sz w:val="24"/>
          <w:szCs w:val="24"/>
          <w:lang w:val="pt-PT"/>
        </w:rPr>
      </w:pPr>
    </w:p>
    <w:p w:rsidR="00C44F7D" w:rsidRDefault="00C44F7D" w:rsidP="001A05B4">
      <w:pPr>
        <w:spacing w:after="0" w:line="360" w:lineRule="auto"/>
        <w:ind w:firstLine="708"/>
        <w:jc w:val="both"/>
        <w:rPr>
          <w:rFonts w:ascii="Times New Roman" w:hAnsi="Times New Roman" w:cs="Times New Roman"/>
          <w:sz w:val="24"/>
          <w:szCs w:val="24"/>
          <w:lang w:val="pt-PT"/>
        </w:rPr>
      </w:pPr>
    </w:p>
    <w:p w:rsidR="00C44F7D" w:rsidRDefault="00C44F7D" w:rsidP="001A05B4">
      <w:pPr>
        <w:spacing w:after="0" w:line="360" w:lineRule="auto"/>
        <w:ind w:firstLine="708"/>
        <w:jc w:val="both"/>
        <w:rPr>
          <w:rFonts w:ascii="Times New Roman" w:hAnsi="Times New Roman" w:cs="Times New Roman"/>
          <w:sz w:val="24"/>
          <w:szCs w:val="24"/>
          <w:lang w:val="pt-PT"/>
        </w:rPr>
      </w:pPr>
    </w:p>
    <w:p w:rsidR="00C44F7D" w:rsidRPr="00C44F7D" w:rsidRDefault="00C44F7D" w:rsidP="001A05B4">
      <w:pPr>
        <w:spacing w:after="0" w:line="360" w:lineRule="auto"/>
        <w:ind w:firstLine="708"/>
        <w:jc w:val="both"/>
        <w:rPr>
          <w:rFonts w:ascii="Times New Roman" w:hAnsi="Times New Roman" w:cs="Times New Roman"/>
          <w:sz w:val="24"/>
          <w:szCs w:val="24"/>
          <w:lang w:val="pt-PT"/>
        </w:rPr>
      </w:pPr>
    </w:p>
    <w:p w:rsidR="00D56A41" w:rsidRPr="00CC6269" w:rsidRDefault="00D56A41" w:rsidP="00DA07CA">
      <w:pPr>
        <w:rPr>
          <w:rFonts w:ascii="Times New Roman" w:hAnsi="Times New Roman" w:cs="Times New Roman"/>
          <w:sz w:val="24"/>
          <w:szCs w:val="24"/>
          <w:lang w:val="en-US"/>
        </w:rPr>
      </w:pPr>
      <w:r w:rsidRPr="00CC6269">
        <w:rPr>
          <w:rFonts w:ascii="Times New Roman" w:hAnsi="Times New Roman" w:cs="Times New Roman"/>
          <w:b/>
          <w:sz w:val="24"/>
          <w:szCs w:val="24"/>
          <w:lang w:val="en-US"/>
        </w:rPr>
        <w:lastRenderedPageBreak/>
        <w:t>Referências bibliográficas</w:t>
      </w:r>
      <w:r w:rsidRPr="00CC6269">
        <w:rPr>
          <w:rFonts w:ascii="Times New Roman" w:hAnsi="Times New Roman" w:cs="Times New Roman"/>
          <w:sz w:val="24"/>
          <w:szCs w:val="24"/>
          <w:lang w:val="en-US"/>
        </w:rPr>
        <w:t>:</w:t>
      </w:r>
    </w:p>
    <w:p w:rsidR="00006C1E" w:rsidRPr="00006C1E" w:rsidRDefault="00006C1E" w:rsidP="00DE6F3F">
      <w:pPr>
        <w:autoSpaceDE w:val="0"/>
        <w:autoSpaceDN w:val="0"/>
        <w:adjustRightInd w:val="0"/>
        <w:spacing w:after="0" w:line="360" w:lineRule="auto"/>
        <w:jc w:val="both"/>
        <w:rPr>
          <w:rFonts w:ascii="Times New Roman" w:hAnsi="Times New Roman" w:cs="Times New Roman"/>
          <w:sz w:val="24"/>
          <w:szCs w:val="24"/>
          <w:lang w:val="en-US"/>
        </w:rPr>
      </w:pPr>
      <w:r w:rsidRPr="00006C1E">
        <w:rPr>
          <w:rFonts w:ascii="Times New Roman" w:hAnsi="Times New Roman" w:cs="Times New Roman"/>
          <w:caps/>
          <w:sz w:val="24"/>
          <w:szCs w:val="24"/>
          <w:lang w:val="en-US"/>
        </w:rPr>
        <w:t>Abrantes-Metz</w:t>
      </w:r>
      <w:r w:rsidRPr="00006C1E">
        <w:rPr>
          <w:rFonts w:ascii="Times New Roman" w:hAnsi="Times New Roman" w:cs="Times New Roman"/>
          <w:sz w:val="24"/>
          <w:szCs w:val="24"/>
          <w:lang w:val="en-US"/>
        </w:rPr>
        <w:t>, R.</w:t>
      </w:r>
      <w:r>
        <w:rPr>
          <w:rFonts w:ascii="Times New Roman" w:hAnsi="Times New Roman" w:cs="Times New Roman"/>
          <w:sz w:val="24"/>
          <w:szCs w:val="24"/>
          <w:lang w:val="en-US"/>
        </w:rPr>
        <w:t>,</w:t>
      </w:r>
      <w:r w:rsidRPr="00006C1E">
        <w:rPr>
          <w:rFonts w:ascii="Times New Roman" w:hAnsi="Times New Roman" w:cs="Times New Roman"/>
          <w:sz w:val="24"/>
          <w:szCs w:val="24"/>
          <w:lang w:val="en-US"/>
        </w:rPr>
        <w:t xml:space="preserve"> </w:t>
      </w:r>
      <w:r w:rsidRPr="00006C1E">
        <w:rPr>
          <w:rFonts w:ascii="Times New Roman" w:hAnsi="Times New Roman" w:cs="Times New Roman"/>
          <w:caps/>
          <w:sz w:val="24"/>
          <w:szCs w:val="24"/>
          <w:lang w:val="en-US"/>
        </w:rPr>
        <w:t>Froeb</w:t>
      </w:r>
      <w:r w:rsidRPr="00006C1E">
        <w:rPr>
          <w:rFonts w:ascii="Times New Roman" w:hAnsi="Times New Roman" w:cs="Times New Roman"/>
          <w:sz w:val="24"/>
          <w:szCs w:val="24"/>
          <w:lang w:val="en-US"/>
        </w:rPr>
        <w:t>,</w:t>
      </w:r>
      <w:r>
        <w:rPr>
          <w:rFonts w:ascii="Times New Roman" w:hAnsi="Times New Roman" w:cs="Times New Roman"/>
          <w:sz w:val="24"/>
          <w:szCs w:val="24"/>
          <w:lang w:val="en-US"/>
        </w:rPr>
        <w:t xml:space="preserve"> L.</w:t>
      </w:r>
      <w:r w:rsidRPr="00006C1E">
        <w:rPr>
          <w:rFonts w:ascii="Times New Roman" w:hAnsi="Times New Roman" w:cs="Times New Roman"/>
          <w:sz w:val="24"/>
          <w:szCs w:val="24"/>
          <w:lang w:val="en-US"/>
        </w:rPr>
        <w:t xml:space="preserve"> M.</w:t>
      </w:r>
      <w:r>
        <w:rPr>
          <w:rFonts w:ascii="Times New Roman" w:hAnsi="Times New Roman" w:cs="Times New Roman"/>
          <w:sz w:val="24"/>
          <w:szCs w:val="24"/>
          <w:lang w:val="en-US"/>
        </w:rPr>
        <w:t>,</w:t>
      </w:r>
      <w:r w:rsidRPr="00006C1E">
        <w:rPr>
          <w:rFonts w:ascii="Times New Roman" w:hAnsi="Times New Roman" w:cs="Times New Roman"/>
          <w:sz w:val="24"/>
          <w:szCs w:val="24"/>
          <w:lang w:val="en-US"/>
        </w:rPr>
        <w:t xml:space="preserve"> </w:t>
      </w:r>
      <w:r w:rsidRPr="00006C1E">
        <w:rPr>
          <w:rFonts w:ascii="Times New Roman" w:hAnsi="Times New Roman" w:cs="Times New Roman"/>
          <w:caps/>
          <w:sz w:val="24"/>
          <w:szCs w:val="24"/>
          <w:lang w:val="en-US"/>
        </w:rPr>
        <w:t>Geweke</w:t>
      </w:r>
      <w:r>
        <w:rPr>
          <w:rFonts w:ascii="Times New Roman" w:hAnsi="Times New Roman" w:cs="Times New Roman"/>
          <w:sz w:val="24"/>
          <w:szCs w:val="24"/>
          <w:lang w:val="en-US"/>
        </w:rPr>
        <w:t>, J.</w:t>
      </w:r>
      <w:r w:rsidRPr="00006C1E">
        <w:rPr>
          <w:rFonts w:ascii="Times New Roman" w:hAnsi="Times New Roman" w:cs="Times New Roman"/>
          <w:sz w:val="24"/>
          <w:szCs w:val="24"/>
          <w:lang w:val="en-US"/>
        </w:rPr>
        <w:t xml:space="preserve"> F.</w:t>
      </w:r>
      <w:r>
        <w:rPr>
          <w:rFonts w:ascii="Times New Roman" w:hAnsi="Times New Roman" w:cs="Times New Roman"/>
          <w:sz w:val="24"/>
          <w:szCs w:val="24"/>
          <w:lang w:val="en-US"/>
        </w:rPr>
        <w:t xml:space="preserve">, </w:t>
      </w:r>
      <w:r w:rsidRPr="00006C1E">
        <w:rPr>
          <w:rFonts w:ascii="Times New Roman" w:hAnsi="Times New Roman" w:cs="Times New Roman"/>
          <w:caps/>
          <w:sz w:val="24"/>
          <w:szCs w:val="24"/>
          <w:lang w:val="en-US"/>
        </w:rPr>
        <w:t>Taylor</w:t>
      </w:r>
      <w:r w:rsidRPr="00006C1E">
        <w:rPr>
          <w:rFonts w:ascii="Times New Roman" w:hAnsi="Times New Roman" w:cs="Times New Roman"/>
          <w:sz w:val="24"/>
          <w:szCs w:val="24"/>
          <w:lang w:val="en-US"/>
        </w:rPr>
        <w:t>,</w:t>
      </w:r>
      <w:r>
        <w:rPr>
          <w:rFonts w:ascii="Times New Roman" w:hAnsi="Times New Roman" w:cs="Times New Roman"/>
          <w:sz w:val="24"/>
          <w:szCs w:val="24"/>
          <w:lang w:val="en-US"/>
        </w:rPr>
        <w:t xml:space="preserve"> C.</w:t>
      </w:r>
      <w:r w:rsidRPr="00006C1E">
        <w:rPr>
          <w:rFonts w:ascii="Times New Roman" w:hAnsi="Times New Roman" w:cs="Times New Roman"/>
          <w:sz w:val="24"/>
          <w:szCs w:val="24"/>
          <w:lang w:val="en-US"/>
        </w:rPr>
        <w:t xml:space="preserve"> T.</w:t>
      </w:r>
      <w:r>
        <w:rPr>
          <w:rFonts w:ascii="Times New Roman" w:hAnsi="Times New Roman" w:cs="Times New Roman"/>
          <w:sz w:val="24"/>
          <w:szCs w:val="24"/>
          <w:lang w:val="en-US"/>
        </w:rPr>
        <w:t>, A Variance Screen for Collusion.</w:t>
      </w:r>
      <w:r w:rsidRPr="00006C1E">
        <w:rPr>
          <w:rFonts w:ascii="Times New Roman" w:hAnsi="Times New Roman" w:cs="Times New Roman"/>
          <w:sz w:val="24"/>
          <w:szCs w:val="24"/>
          <w:lang w:val="en-US"/>
        </w:rPr>
        <w:t xml:space="preserve"> </w:t>
      </w:r>
      <w:r w:rsidR="00C56A38">
        <w:rPr>
          <w:rFonts w:ascii="Times New Roman" w:hAnsi="Times New Roman" w:cs="Times New Roman"/>
          <w:i/>
          <w:sz w:val="24"/>
          <w:szCs w:val="24"/>
          <w:lang w:val="en-US"/>
        </w:rPr>
        <w:t>International</w:t>
      </w:r>
      <w:r>
        <w:rPr>
          <w:rFonts w:ascii="Times New Roman" w:hAnsi="Times New Roman" w:cs="Times New Roman"/>
          <w:i/>
          <w:sz w:val="24"/>
          <w:szCs w:val="24"/>
          <w:lang w:val="en-US"/>
        </w:rPr>
        <w:t xml:space="preserve"> Journal of</w:t>
      </w:r>
      <w:r w:rsidRPr="00006C1E">
        <w:rPr>
          <w:rFonts w:ascii="Times New Roman" w:hAnsi="Times New Roman" w:cs="Times New Roman"/>
          <w:i/>
          <w:sz w:val="24"/>
          <w:szCs w:val="24"/>
          <w:lang w:val="en-US"/>
        </w:rPr>
        <w:t xml:space="preserve"> I</w:t>
      </w:r>
      <w:r>
        <w:rPr>
          <w:rFonts w:ascii="Times New Roman" w:hAnsi="Times New Roman" w:cs="Times New Roman"/>
          <w:i/>
          <w:sz w:val="24"/>
          <w:szCs w:val="24"/>
          <w:lang w:val="en-US"/>
        </w:rPr>
        <w:t>ndustrial</w:t>
      </w:r>
      <w:r w:rsidRPr="00006C1E">
        <w:rPr>
          <w:rFonts w:ascii="Times New Roman" w:hAnsi="Times New Roman" w:cs="Times New Roman"/>
          <w:i/>
          <w:sz w:val="24"/>
          <w:szCs w:val="24"/>
          <w:lang w:val="en-US"/>
        </w:rPr>
        <w:t xml:space="preserve"> O</w:t>
      </w:r>
      <w:r>
        <w:rPr>
          <w:rFonts w:ascii="Times New Roman" w:hAnsi="Times New Roman" w:cs="Times New Roman"/>
          <w:i/>
          <w:sz w:val="24"/>
          <w:szCs w:val="24"/>
          <w:lang w:val="en-US"/>
        </w:rPr>
        <w:t>rganization</w:t>
      </w:r>
      <w:r w:rsidRPr="00006C1E">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vol. </w:t>
      </w:r>
      <w:r w:rsidRPr="00006C1E">
        <w:rPr>
          <w:rFonts w:ascii="Times New Roman" w:hAnsi="Times New Roman" w:cs="Times New Roman"/>
          <w:sz w:val="24"/>
          <w:szCs w:val="24"/>
          <w:lang w:val="en-US"/>
        </w:rPr>
        <w:t>24</w:t>
      </w:r>
      <w:r>
        <w:rPr>
          <w:rFonts w:ascii="Times New Roman" w:hAnsi="Times New Roman" w:cs="Times New Roman"/>
          <w:sz w:val="24"/>
          <w:szCs w:val="24"/>
          <w:lang w:val="en-US"/>
        </w:rPr>
        <w:t xml:space="preserve">, </w:t>
      </w:r>
      <w:r w:rsidRPr="00006C1E">
        <w:rPr>
          <w:rFonts w:ascii="Times New Roman" w:hAnsi="Times New Roman" w:cs="Times New Roman"/>
          <w:sz w:val="24"/>
          <w:szCs w:val="24"/>
          <w:lang w:val="en-US"/>
        </w:rPr>
        <w:t>467</w:t>
      </w:r>
      <w:r>
        <w:rPr>
          <w:rFonts w:ascii="Times New Roman" w:hAnsi="Times New Roman" w:cs="Times New Roman"/>
          <w:sz w:val="24"/>
          <w:szCs w:val="24"/>
          <w:lang w:val="en-US"/>
        </w:rPr>
        <w:t xml:space="preserve">, </w:t>
      </w:r>
      <w:r w:rsidRPr="00006C1E">
        <w:rPr>
          <w:rFonts w:ascii="Times New Roman" w:hAnsi="Times New Roman" w:cs="Times New Roman"/>
          <w:sz w:val="24"/>
          <w:szCs w:val="24"/>
          <w:lang w:val="en-US"/>
        </w:rPr>
        <w:t>2006.</w:t>
      </w:r>
    </w:p>
    <w:p w:rsidR="00695B6F" w:rsidRPr="00F74A95" w:rsidRDefault="00695B6F" w:rsidP="00DE6F3F">
      <w:pPr>
        <w:autoSpaceDE w:val="0"/>
        <w:autoSpaceDN w:val="0"/>
        <w:adjustRightInd w:val="0"/>
        <w:spacing w:after="0" w:line="360" w:lineRule="auto"/>
        <w:jc w:val="both"/>
        <w:rPr>
          <w:rFonts w:ascii="Times New Roman" w:hAnsi="Times New Roman" w:cs="Times New Roman"/>
          <w:sz w:val="24"/>
          <w:szCs w:val="24"/>
          <w:lang w:val="en-US"/>
        </w:rPr>
      </w:pPr>
      <w:r w:rsidRPr="00F74A95">
        <w:rPr>
          <w:rFonts w:ascii="Times New Roman" w:hAnsi="Times New Roman" w:cs="Times New Roman"/>
          <w:caps/>
          <w:sz w:val="24"/>
          <w:szCs w:val="24"/>
          <w:lang w:val="en-US"/>
        </w:rPr>
        <w:t>Abrantes-Metz</w:t>
      </w:r>
      <w:r w:rsidRPr="00F74A95">
        <w:rPr>
          <w:rFonts w:ascii="Times New Roman" w:hAnsi="Times New Roman" w:cs="Times New Roman"/>
          <w:sz w:val="24"/>
          <w:szCs w:val="24"/>
          <w:lang w:val="en-US"/>
        </w:rPr>
        <w:t xml:space="preserve">, R. M., </w:t>
      </w:r>
      <w:r w:rsidRPr="00F74A95">
        <w:rPr>
          <w:rFonts w:ascii="Times New Roman" w:hAnsi="Times New Roman" w:cs="Times New Roman"/>
          <w:caps/>
          <w:sz w:val="24"/>
          <w:szCs w:val="24"/>
          <w:lang w:val="en-US"/>
        </w:rPr>
        <w:t>Sumanth,</w:t>
      </w:r>
      <w:r w:rsidRPr="00F74A95">
        <w:rPr>
          <w:rFonts w:ascii="Times New Roman" w:hAnsi="Times New Roman" w:cs="Times New Roman"/>
          <w:sz w:val="24"/>
          <w:szCs w:val="24"/>
          <w:lang w:val="en-US"/>
        </w:rPr>
        <w:t xml:space="preserve"> A., </w:t>
      </w:r>
      <w:r w:rsidRPr="00F74A95">
        <w:rPr>
          <w:rFonts w:ascii="Times New Roman" w:hAnsi="Times New Roman" w:cs="Times New Roman"/>
          <w:i/>
          <w:sz w:val="24"/>
          <w:szCs w:val="24"/>
          <w:lang w:val="en-US"/>
        </w:rPr>
        <w:t>Is the Market being Fooled? An Error-Based Screen for Manipulation</w:t>
      </w:r>
      <w:r w:rsidRPr="00F74A95">
        <w:rPr>
          <w:rFonts w:ascii="Times New Roman" w:hAnsi="Times New Roman" w:cs="Times New Roman"/>
          <w:sz w:val="24"/>
          <w:szCs w:val="24"/>
          <w:lang w:val="en-US"/>
        </w:rPr>
        <w:t>.</w:t>
      </w:r>
      <w:r w:rsidR="00366657" w:rsidRPr="00F74A95">
        <w:rPr>
          <w:rFonts w:ascii="Times New Roman" w:hAnsi="Times New Roman" w:cs="Times New Roman"/>
          <w:sz w:val="24"/>
          <w:szCs w:val="24"/>
          <w:lang w:val="en-US"/>
        </w:rPr>
        <w:t xml:space="preserve"> SSRN Working Paper Series,</w:t>
      </w:r>
      <w:r w:rsidRPr="00F74A95">
        <w:rPr>
          <w:rFonts w:ascii="Times New Roman" w:hAnsi="Times New Roman" w:cs="Times New Roman"/>
          <w:sz w:val="24"/>
          <w:szCs w:val="24"/>
          <w:lang w:val="en-US"/>
        </w:rPr>
        <w:t xml:space="preserve"> 2007.</w:t>
      </w:r>
    </w:p>
    <w:p w:rsidR="00C24C3E" w:rsidRPr="00F74A95" w:rsidRDefault="00FC71D2" w:rsidP="00DE6F3F">
      <w:pPr>
        <w:autoSpaceDE w:val="0"/>
        <w:autoSpaceDN w:val="0"/>
        <w:adjustRightInd w:val="0"/>
        <w:spacing w:after="0" w:line="360" w:lineRule="auto"/>
        <w:jc w:val="both"/>
        <w:rPr>
          <w:rFonts w:ascii="Times New Roman" w:hAnsi="Times New Roman" w:cs="Times New Roman"/>
          <w:sz w:val="24"/>
          <w:szCs w:val="24"/>
          <w:lang w:val="en-US"/>
        </w:rPr>
      </w:pPr>
      <w:r w:rsidRPr="00F74A95">
        <w:rPr>
          <w:rFonts w:ascii="Times New Roman" w:hAnsi="Times New Roman" w:cs="Times New Roman"/>
          <w:caps/>
          <w:sz w:val="24"/>
          <w:szCs w:val="24"/>
          <w:lang w:val="en-US"/>
        </w:rPr>
        <w:t>ABRANTES-METZ,</w:t>
      </w:r>
      <w:r w:rsidRPr="00F74A95">
        <w:rPr>
          <w:rFonts w:ascii="Times New Roman" w:hAnsi="Times New Roman" w:cs="Times New Roman"/>
          <w:sz w:val="24"/>
          <w:szCs w:val="24"/>
          <w:lang w:val="en-US"/>
        </w:rPr>
        <w:t xml:space="preserve"> Rosa; B A J A R I, Patrick. Screens for Conspiracies And Their Multiple</w:t>
      </w:r>
      <w:r w:rsidR="000127ED">
        <w:rPr>
          <w:rFonts w:ascii="Times New Roman" w:hAnsi="Times New Roman" w:cs="Times New Roman"/>
          <w:sz w:val="24"/>
          <w:szCs w:val="24"/>
          <w:lang w:val="en-US"/>
        </w:rPr>
        <w:t xml:space="preserve"> </w:t>
      </w:r>
      <w:r w:rsidRPr="00F74A95">
        <w:rPr>
          <w:rFonts w:ascii="Times New Roman" w:hAnsi="Times New Roman" w:cs="Times New Roman"/>
          <w:sz w:val="24"/>
          <w:szCs w:val="24"/>
          <w:lang w:val="en-US"/>
        </w:rPr>
        <w:t>Applications. IN Antitrust, Vol. 24, No. 1, Fall 2009; Disponível em</w:t>
      </w:r>
    </w:p>
    <w:p w:rsidR="00FC71D2" w:rsidRPr="00F74A95" w:rsidRDefault="00A816B8" w:rsidP="00DE6F3F">
      <w:pPr>
        <w:autoSpaceDE w:val="0"/>
        <w:autoSpaceDN w:val="0"/>
        <w:adjustRightInd w:val="0"/>
        <w:spacing w:after="0" w:line="360" w:lineRule="auto"/>
        <w:jc w:val="both"/>
        <w:rPr>
          <w:rFonts w:ascii="Times New Roman" w:hAnsi="Times New Roman" w:cs="Times New Roman"/>
          <w:caps/>
          <w:sz w:val="24"/>
          <w:szCs w:val="24"/>
          <w:lang w:val="en-US"/>
        </w:rPr>
      </w:pPr>
      <w:hyperlink r:id="rId8" w:history="1">
        <w:r w:rsidR="00FC71D2" w:rsidRPr="00F74A95">
          <w:rPr>
            <w:rStyle w:val="Hyperlink"/>
            <w:rFonts w:ascii="Times New Roman" w:hAnsi="Times New Roman" w:cs="Times New Roman"/>
            <w:sz w:val="24"/>
            <w:szCs w:val="24"/>
            <w:lang w:val="en-US"/>
          </w:rPr>
          <w:t>http://www.econ.umn.edu/~bajari/undergradiosp10/screen%5B1%5D.pdf</w:t>
        </w:r>
      </w:hyperlink>
    </w:p>
    <w:p w:rsidR="000127ED" w:rsidRDefault="000127ED" w:rsidP="00DE6F3F">
      <w:pPr>
        <w:autoSpaceDE w:val="0"/>
        <w:autoSpaceDN w:val="0"/>
        <w:adjustRightInd w:val="0"/>
        <w:spacing w:after="0" w:line="360" w:lineRule="auto"/>
        <w:jc w:val="both"/>
        <w:rPr>
          <w:rFonts w:ascii="Times New Roman" w:hAnsi="Times New Roman" w:cs="Times New Roman"/>
          <w:caps/>
          <w:sz w:val="24"/>
          <w:szCs w:val="24"/>
          <w:lang w:val="en-US"/>
        </w:rPr>
      </w:pPr>
      <w:r w:rsidRPr="000127ED">
        <w:rPr>
          <w:rFonts w:ascii="Times New Roman" w:hAnsi="Times New Roman" w:cs="Times New Roman"/>
          <w:caps/>
          <w:sz w:val="24"/>
          <w:szCs w:val="24"/>
          <w:lang w:val="en-US"/>
        </w:rPr>
        <w:t>Abrantes-Metz, R</w:t>
      </w:r>
      <w:r>
        <w:rPr>
          <w:rFonts w:ascii="Times New Roman" w:hAnsi="Times New Roman" w:cs="Times New Roman"/>
          <w:caps/>
          <w:sz w:val="24"/>
          <w:szCs w:val="24"/>
          <w:lang w:val="en-US"/>
        </w:rPr>
        <w:t>.</w:t>
      </w:r>
      <w:r w:rsidRPr="000127ED">
        <w:rPr>
          <w:rFonts w:ascii="Times New Roman" w:hAnsi="Times New Roman" w:cs="Times New Roman"/>
          <w:caps/>
          <w:sz w:val="24"/>
          <w:szCs w:val="24"/>
          <w:lang w:val="en-US"/>
        </w:rPr>
        <w:t>, Villas-Boas, So</w:t>
      </w:r>
      <w:r>
        <w:rPr>
          <w:rFonts w:ascii="Times New Roman" w:hAnsi="Times New Roman" w:cs="Times New Roman"/>
          <w:caps/>
          <w:sz w:val="24"/>
          <w:szCs w:val="24"/>
          <w:lang w:val="en-US"/>
        </w:rPr>
        <w:t>., Judge, G.</w:t>
      </w:r>
      <w:r w:rsidRPr="000127ED">
        <w:rPr>
          <w:rFonts w:ascii="Times New Roman" w:hAnsi="Times New Roman" w:cs="Times New Roman"/>
          <w:caps/>
          <w:sz w:val="24"/>
          <w:szCs w:val="24"/>
          <w:lang w:val="en-US"/>
        </w:rPr>
        <w:t xml:space="preserve"> G., , </w:t>
      </w:r>
      <w:hyperlink r:id="rId9" w:history="1">
        <w:r w:rsidRPr="000127ED">
          <w:rPr>
            <w:rFonts w:ascii="Times New Roman" w:hAnsi="Times New Roman" w:cs="Times New Roman"/>
            <w:i/>
            <w:sz w:val="24"/>
            <w:szCs w:val="24"/>
            <w:lang w:val="en-US"/>
          </w:rPr>
          <w:t>Tracking the Libor rate</w:t>
        </w:r>
      </w:hyperlink>
      <w:r w:rsidRPr="000127ED">
        <w:rPr>
          <w:rFonts w:ascii="Times New Roman" w:hAnsi="Times New Roman" w:cs="Times New Roman"/>
          <w:caps/>
          <w:sz w:val="24"/>
          <w:szCs w:val="24"/>
          <w:lang w:val="en-US"/>
        </w:rPr>
        <w:t xml:space="preserve">, </w:t>
      </w:r>
      <w:r w:rsidRPr="000127ED">
        <w:rPr>
          <w:rFonts w:ascii="Times New Roman" w:hAnsi="Times New Roman" w:cs="Times New Roman"/>
          <w:sz w:val="24"/>
          <w:szCs w:val="24"/>
          <w:lang w:val="en-US"/>
        </w:rPr>
        <w:t>No 1108R, CUDARE Working Paper Series, University of California at Berkeley, Department of Agricultural and Resource Economics and Policy</w:t>
      </w:r>
      <w:r>
        <w:rPr>
          <w:rFonts w:ascii="Times New Roman" w:hAnsi="Times New Roman" w:cs="Times New Roman"/>
          <w:caps/>
          <w:sz w:val="24"/>
          <w:szCs w:val="24"/>
          <w:lang w:val="en-US"/>
        </w:rPr>
        <w:t>, 2010.</w:t>
      </w:r>
    </w:p>
    <w:p w:rsidR="00043481" w:rsidRPr="00D333AA" w:rsidRDefault="00043481" w:rsidP="00043481">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BAJARI, P., YE</w:t>
      </w:r>
      <w:r w:rsidRPr="00F74A95">
        <w:rPr>
          <w:rFonts w:ascii="Times New Roman" w:hAnsi="Times New Roman" w:cs="Times New Roman"/>
          <w:sz w:val="24"/>
          <w:szCs w:val="24"/>
          <w:lang w:val="en-US"/>
        </w:rPr>
        <w:t xml:space="preserve">, </w:t>
      </w:r>
      <w:r>
        <w:rPr>
          <w:rFonts w:ascii="Times New Roman" w:hAnsi="Times New Roman" w:cs="Times New Roman"/>
          <w:sz w:val="24"/>
          <w:szCs w:val="24"/>
          <w:lang w:val="en-US"/>
        </w:rPr>
        <w:t>L.</w:t>
      </w:r>
      <w:r w:rsidRPr="00F74A9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B3BAB">
        <w:rPr>
          <w:rFonts w:ascii="Times New Roman" w:hAnsi="Times New Roman" w:cs="Times New Roman"/>
          <w:i/>
          <w:sz w:val="24"/>
          <w:szCs w:val="24"/>
          <w:lang w:val="en-US"/>
        </w:rPr>
        <w:t>Competition Versus Collusion in Procurement Auctions: Identification and Testing</w:t>
      </w:r>
      <w:r>
        <w:rPr>
          <w:rFonts w:ascii="Times New Roman" w:hAnsi="Times New Roman" w:cs="Times New Roman"/>
          <w:i/>
          <w:sz w:val="24"/>
          <w:szCs w:val="24"/>
          <w:lang w:val="en-US"/>
        </w:rPr>
        <w:t xml:space="preserve">. </w:t>
      </w:r>
      <w:r w:rsidRPr="00D333AA">
        <w:rPr>
          <w:rFonts w:ascii="Times New Roman" w:hAnsi="Times New Roman" w:cs="Times New Roman"/>
          <w:sz w:val="24"/>
          <w:szCs w:val="24"/>
          <w:lang w:val="en-US"/>
        </w:rPr>
        <w:t xml:space="preserve">Working Papers, Stanford University, Department of Economics, </w:t>
      </w:r>
      <w:r>
        <w:rPr>
          <w:rFonts w:ascii="Times New Roman" w:hAnsi="Times New Roman" w:cs="Times New Roman"/>
          <w:sz w:val="24"/>
          <w:szCs w:val="24"/>
          <w:lang w:val="en-US"/>
        </w:rPr>
        <w:t xml:space="preserve">2001. Disponível em </w:t>
      </w:r>
      <w:r w:rsidR="00092E5B">
        <w:rPr>
          <w:rFonts w:ascii="Times New Roman" w:hAnsi="Times New Roman" w:cs="Times New Roman"/>
          <w:sz w:val="24"/>
          <w:szCs w:val="24"/>
          <w:lang w:val="en-US"/>
        </w:rPr>
        <w:t>&lt;</w:t>
      </w:r>
      <w:hyperlink r:id="rId10" w:history="1">
        <w:r w:rsidRPr="000A0279">
          <w:rPr>
            <w:rStyle w:val="Hyperlink"/>
            <w:rFonts w:ascii="Times New Roman" w:hAnsi="Times New Roman" w:cs="Times New Roman"/>
            <w:sz w:val="24"/>
            <w:szCs w:val="24"/>
            <w:lang w:val="en-US"/>
          </w:rPr>
          <w:t>http://EconPapers.repec.org/RePEc:wop:stanec:01001</w:t>
        </w:r>
      </w:hyperlink>
      <w:r w:rsidR="00092E5B">
        <w:rPr>
          <w:rFonts w:ascii="Times New Roman" w:hAnsi="Times New Roman" w:cs="Times New Roman"/>
          <w:sz w:val="24"/>
          <w:szCs w:val="24"/>
          <w:lang w:val="en-US"/>
        </w:rPr>
        <w:t>&gt;</w:t>
      </w:r>
      <w:r>
        <w:rPr>
          <w:rFonts w:ascii="Times New Roman" w:hAnsi="Times New Roman" w:cs="Times New Roman"/>
          <w:sz w:val="24"/>
          <w:szCs w:val="24"/>
          <w:lang w:val="en-US"/>
        </w:rPr>
        <w:t>.</w:t>
      </w:r>
    </w:p>
    <w:p w:rsidR="00043481" w:rsidRPr="00F74A95" w:rsidRDefault="00043481" w:rsidP="00043481">
      <w:pPr>
        <w:autoSpaceDE w:val="0"/>
        <w:autoSpaceDN w:val="0"/>
        <w:adjustRightInd w:val="0"/>
        <w:spacing w:after="0" w:line="360" w:lineRule="auto"/>
        <w:jc w:val="both"/>
        <w:rPr>
          <w:rFonts w:ascii="Times New Roman" w:hAnsi="Times New Roman" w:cs="Times New Roman"/>
          <w:sz w:val="24"/>
          <w:szCs w:val="24"/>
          <w:lang w:val="en-US"/>
        </w:rPr>
      </w:pPr>
      <w:r w:rsidRPr="00F74A95">
        <w:rPr>
          <w:rFonts w:ascii="Times New Roman" w:hAnsi="Times New Roman" w:cs="Times New Roman"/>
          <w:sz w:val="24"/>
          <w:szCs w:val="24"/>
          <w:lang w:val="en-US"/>
        </w:rPr>
        <w:t xml:space="preserve">BAJARI, P., YEO, J., Auction Design and Tacit Collusion in FCC Spectrum Auctions. </w:t>
      </w:r>
      <w:r w:rsidRPr="00F74A95">
        <w:rPr>
          <w:rFonts w:ascii="Times New Roman" w:hAnsi="Times New Roman" w:cs="Times New Roman"/>
          <w:i/>
          <w:sz w:val="24"/>
          <w:szCs w:val="24"/>
          <w:lang w:val="en-US"/>
        </w:rPr>
        <w:t>Information Economics and Policy</w:t>
      </w:r>
      <w:r w:rsidRPr="00F74A95">
        <w:rPr>
          <w:rFonts w:ascii="Times New Roman" w:hAnsi="Times New Roman" w:cs="Times New Roman"/>
          <w:sz w:val="24"/>
          <w:szCs w:val="24"/>
          <w:lang w:val="en-US"/>
        </w:rPr>
        <w:t>, volume 21, pág. 90-100</w:t>
      </w:r>
      <w:r>
        <w:rPr>
          <w:rFonts w:ascii="Times New Roman" w:hAnsi="Times New Roman" w:cs="Times New Roman"/>
          <w:sz w:val="24"/>
          <w:szCs w:val="24"/>
          <w:lang w:val="en-US"/>
        </w:rPr>
        <w:t>, 2009.</w:t>
      </w:r>
    </w:p>
    <w:p w:rsidR="008A51A0" w:rsidRDefault="008A51A0" w:rsidP="00DE6F3F">
      <w:pPr>
        <w:autoSpaceDE w:val="0"/>
        <w:autoSpaceDN w:val="0"/>
        <w:adjustRightInd w:val="0"/>
        <w:spacing w:after="0" w:line="360" w:lineRule="auto"/>
        <w:jc w:val="both"/>
        <w:rPr>
          <w:rFonts w:ascii="Times New Roman" w:hAnsi="Times New Roman" w:cs="Times New Roman"/>
          <w:sz w:val="24"/>
          <w:szCs w:val="24"/>
          <w:lang w:val="en-US"/>
        </w:rPr>
      </w:pPr>
      <w:r w:rsidRPr="008A51A0">
        <w:rPr>
          <w:rFonts w:ascii="Times New Roman" w:hAnsi="Times New Roman" w:cs="Times New Roman"/>
          <w:sz w:val="24"/>
          <w:szCs w:val="24"/>
          <w:lang w:val="en-US"/>
        </w:rPr>
        <w:t>FRIEDERISZICK, H.</w:t>
      </w:r>
      <w:r>
        <w:rPr>
          <w:rFonts w:ascii="Times New Roman" w:hAnsi="Times New Roman" w:cs="Times New Roman"/>
          <w:sz w:val="24"/>
          <w:szCs w:val="24"/>
          <w:lang w:val="en-US"/>
        </w:rPr>
        <w:t>,</w:t>
      </w:r>
      <w:r w:rsidRPr="008A51A0">
        <w:rPr>
          <w:rFonts w:ascii="Times New Roman" w:hAnsi="Times New Roman" w:cs="Times New Roman"/>
          <w:sz w:val="24"/>
          <w:szCs w:val="24"/>
          <w:lang w:val="en-US"/>
        </w:rPr>
        <w:t xml:space="preserve"> MAIER-RIGAUD</w:t>
      </w:r>
      <w:r>
        <w:rPr>
          <w:rFonts w:ascii="Times New Roman" w:hAnsi="Times New Roman" w:cs="Times New Roman"/>
          <w:sz w:val="24"/>
          <w:szCs w:val="24"/>
          <w:lang w:val="en-US"/>
        </w:rPr>
        <w:t xml:space="preserve">, F., The Role of Economics in Cartel Detection in Euroe, </w:t>
      </w:r>
      <w:r>
        <w:rPr>
          <w:rFonts w:ascii="Times New Roman" w:hAnsi="Times New Roman" w:cs="Times New Roman"/>
          <w:i/>
          <w:sz w:val="24"/>
          <w:szCs w:val="24"/>
          <w:lang w:val="en-US"/>
        </w:rPr>
        <w:t xml:space="preserve">IN: The More Economic Approach to European Competition Law. </w:t>
      </w:r>
      <w:r>
        <w:rPr>
          <w:rFonts w:ascii="Times New Roman" w:hAnsi="Times New Roman" w:cs="Times New Roman"/>
          <w:sz w:val="24"/>
          <w:szCs w:val="24"/>
          <w:lang w:val="en-US"/>
        </w:rPr>
        <w:t xml:space="preserve">Mohr Siebeck, </w:t>
      </w:r>
      <w:r w:rsidRPr="008A51A0">
        <w:rPr>
          <w:rFonts w:ascii="Times New Roman" w:hAnsi="Times New Roman" w:cs="Times New Roman"/>
          <w:sz w:val="24"/>
          <w:szCs w:val="24"/>
          <w:lang w:val="en-US"/>
        </w:rPr>
        <w:t>2007</w:t>
      </w:r>
      <w:r>
        <w:rPr>
          <w:rFonts w:ascii="Times New Roman" w:hAnsi="Times New Roman" w:cs="Times New Roman"/>
          <w:sz w:val="24"/>
          <w:szCs w:val="24"/>
          <w:lang w:val="en-US"/>
        </w:rPr>
        <w:t>.</w:t>
      </w:r>
    </w:p>
    <w:p w:rsidR="00FF0CD8" w:rsidRPr="00B477BE" w:rsidRDefault="00FF0CD8" w:rsidP="00DE6F3F">
      <w:pPr>
        <w:autoSpaceDE w:val="0"/>
        <w:autoSpaceDN w:val="0"/>
        <w:adjustRightInd w:val="0"/>
        <w:spacing w:after="0" w:line="360" w:lineRule="auto"/>
        <w:jc w:val="both"/>
        <w:rPr>
          <w:rFonts w:ascii="Times New Roman" w:hAnsi="Times New Roman" w:cs="Times New Roman"/>
          <w:sz w:val="24"/>
          <w:szCs w:val="24"/>
          <w:lang w:val="en-US"/>
        </w:rPr>
      </w:pPr>
      <w:r w:rsidRPr="00F74A95">
        <w:rPr>
          <w:rFonts w:ascii="Times New Roman" w:hAnsi="Times New Roman" w:cs="Times New Roman"/>
          <w:sz w:val="24"/>
          <w:szCs w:val="24"/>
          <w:lang w:val="en-US"/>
        </w:rPr>
        <w:t xml:space="preserve">HARRINGTON JR., J. E. Detecting cartels.  Economics Working Paper, n. 526. Baltimore: Department of Economics, Johns Hopkins University. </w:t>
      </w:r>
      <w:r w:rsidRPr="00B477BE">
        <w:rPr>
          <w:rFonts w:ascii="Times New Roman" w:hAnsi="Times New Roman" w:cs="Times New Roman"/>
          <w:sz w:val="24"/>
          <w:szCs w:val="24"/>
          <w:lang w:val="en-US"/>
        </w:rPr>
        <w:t xml:space="preserve">2005. Disponível em: </w:t>
      </w:r>
    </w:p>
    <w:p w:rsidR="00FF0CD8" w:rsidRPr="00B477BE" w:rsidRDefault="00FF0CD8" w:rsidP="00DE6F3F">
      <w:pPr>
        <w:autoSpaceDE w:val="0"/>
        <w:autoSpaceDN w:val="0"/>
        <w:adjustRightInd w:val="0"/>
        <w:spacing w:after="0" w:line="360" w:lineRule="auto"/>
        <w:jc w:val="both"/>
        <w:rPr>
          <w:rFonts w:ascii="Times New Roman" w:hAnsi="Times New Roman" w:cs="Times New Roman"/>
          <w:sz w:val="24"/>
          <w:szCs w:val="24"/>
          <w:lang w:val="en-US"/>
        </w:rPr>
      </w:pPr>
      <w:r w:rsidRPr="00B477BE">
        <w:rPr>
          <w:rFonts w:ascii="Times New Roman" w:hAnsi="Times New Roman" w:cs="Times New Roman"/>
          <w:sz w:val="24"/>
          <w:szCs w:val="24"/>
          <w:lang w:val="en-US"/>
        </w:rPr>
        <w:t xml:space="preserve">&lt;  http://www.econ.jhu.edu/pdf/papers/WP526harrington.pdf&gt;. </w:t>
      </w:r>
    </w:p>
    <w:p w:rsidR="00FF0CD8" w:rsidRPr="00F74A95" w:rsidRDefault="00FF0CD8" w:rsidP="00DE6F3F">
      <w:pPr>
        <w:autoSpaceDE w:val="0"/>
        <w:autoSpaceDN w:val="0"/>
        <w:adjustRightInd w:val="0"/>
        <w:spacing w:after="0" w:line="360" w:lineRule="auto"/>
        <w:jc w:val="both"/>
        <w:rPr>
          <w:rFonts w:ascii="Times New Roman" w:hAnsi="Times New Roman" w:cs="Times New Roman"/>
          <w:sz w:val="24"/>
          <w:szCs w:val="24"/>
          <w:lang w:val="en-US"/>
        </w:rPr>
      </w:pPr>
      <w:r w:rsidRPr="00F74A95">
        <w:rPr>
          <w:rFonts w:ascii="Times New Roman" w:hAnsi="Times New Roman" w:cs="Times New Roman"/>
          <w:caps/>
          <w:sz w:val="24"/>
          <w:szCs w:val="24"/>
          <w:lang w:val="en-US"/>
        </w:rPr>
        <w:t>Harrington</w:t>
      </w:r>
      <w:r w:rsidRPr="00F74A95">
        <w:rPr>
          <w:rFonts w:ascii="Times New Roman" w:hAnsi="Times New Roman" w:cs="Times New Roman"/>
          <w:i/>
          <w:sz w:val="24"/>
          <w:szCs w:val="24"/>
          <w:lang w:val="en-US"/>
        </w:rPr>
        <w:t>,</w:t>
      </w:r>
      <w:r w:rsidRPr="00F74A95">
        <w:rPr>
          <w:rFonts w:ascii="Times New Roman" w:hAnsi="Times New Roman" w:cs="Times New Roman"/>
          <w:sz w:val="24"/>
          <w:szCs w:val="24"/>
          <w:lang w:val="en-US"/>
        </w:rPr>
        <w:t xml:space="preserve"> J., </w:t>
      </w:r>
      <w:r w:rsidRPr="00F74A95">
        <w:rPr>
          <w:rFonts w:ascii="Times New Roman" w:hAnsi="Times New Roman" w:cs="Times New Roman"/>
          <w:i/>
          <w:sz w:val="24"/>
          <w:szCs w:val="24"/>
          <w:lang w:val="en-US"/>
        </w:rPr>
        <w:t>Behavioral Screening and the Detection of Cartels</w:t>
      </w:r>
      <w:r w:rsidRPr="00F74A95">
        <w:rPr>
          <w:rFonts w:ascii="Times New Roman" w:hAnsi="Times New Roman" w:cs="Times New Roman"/>
          <w:sz w:val="24"/>
          <w:szCs w:val="24"/>
          <w:lang w:val="en-US"/>
        </w:rPr>
        <w:t>. EU</w:t>
      </w:r>
      <w:r w:rsidR="00E61AF6">
        <w:rPr>
          <w:rFonts w:ascii="Times New Roman" w:hAnsi="Times New Roman" w:cs="Times New Roman"/>
          <w:sz w:val="24"/>
          <w:szCs w:val="24"/>
          <w:lang w:val="en-US"/>
        </w:rPr>
        <w:t xml:space="preserve"> </w:t>
      </w:r>
      <w:r w:rsidRPr="00F74A95">
        <w:rPr>
          <w:rFonts w:ascii="Times New Roman" w:hAnsi="Times New Roman" w:cs="Times New Roman"/>
          <w:sz w:val="24"/>
          <w:szCs w:val="24"/>
          <w:lang w:val="en-US"/>
        </w:rPr>
        <w:t>Competition Law and Policy Workshop/Proceedings, 2006.</w:t>
      </w:r>
    </w:p>
    <w:p w:rsidR="00FF0CD8" w:rsidRPr="00F74A95" w:rsidRDefault="00FF0CD8" w:rsidP="00DE6F3F">
      <w:pPr>
        <w:autoSpaceDE w:val="0"/>
        <w:autoSpaceDN w:val="0"/>
        <w:adjustRightInd w:val="0"/>
        <w:spacing w:after="0" w:line="360" w:lineRule="auto"/>
        <w:jc w:val="both"/>
        <w:rPr>
          <w:rFonts w:ascii="Times New Roman" w:hAnsi="Times New Roman" w:cs="Times New Roman"/>
          <w:sz w:val="24"/>
          <w:szCs w:val="24"/>
          <w:lang w:val="en-US"/>
        </w:rPr>
      </w:pPr>
      <w:r w:rsidRPr="00F74A95">
        <w:rPr>
          <w:rFonts w:ascii="Times New Roman" w:hAnsi="Times New Roman" w:cs="Times New Roman"/>
          <w:sz w:val="24"/>
          <w:szCs w:val="24"/>
          <w:lang w:val="en-US"/>
        </w:rPr>
        <w:t xml:space="preserve">HARRINGTON JR., J. E. Behavioral screening and the detection of cartels. IN: </w:t>
      </w:r>
      <w:r w:rsidRPr="00006C1E">
        <w:rPr>
          <w:rFonts w:ascii="Times New Roman" w:hAnsi="Times New Roman" w:cs="Times New Roman"/>
          <w:i/>
          <w:sz w:val="24"/>
          <w:szCs w:val="24"/>
          <w:lang w:val="en-US"/>
        </w:rPr>
        <w:t>EU Competition law and policy Workshop</w:t>
      </w:r>
      <w:r w:rsidRPr="00F74A95">
        <w:rPr>
          <w:rFonts w:ascii="Times New Roman" w:hAnsi="Times New Roman" w:cs="Times New Roman"/>
          <w:sz w:val="24"/>
          <w:szCs w:val="24"/>
          <w:lang w:val="en-US"/>
        </w:rPr>
        <w:t xml:space="preserve">, 11, 2006, Florence. Florence: Robert Schuman Centre for Advanced Studies, European University Institute, 2006, p. 1-17. </w:t>
      </w:r>
    </w:p>
    <w:p w:rsidR="00043481" w:rsidRPr="0081549C" w:rsidRDefault="0081549C" w:rsidP="00DE6F3F">
      <w:pPr>
        <w:autoSpaceDE w:val="0"/>
        <w:autoSpaceDN w:val="0"/>
        <w:adjustRightInd w:val="0"/>
        <w:spacing w:after="0" w:line="360" w:lineRule="auto"/>
        <w:jc w:val="both"/>
        <w:rPr>
          <w:rFonts w:ascii="Times New Roman" w:hAnsi="Times New Roman" w:cs="Times New Roman"/>
          <w:sz w:val="24"/>
          <w:szCs w:val="24"/>
          <w:lang w:val="en-US"/>
        </w:rPr>
      </w:pPr>
      <w:r w:rsidRPr="0081549C">
        <w:rPr>
          <w:rFonts w:ascii="Times New Roman" w:hAnsi="Times New Roman" w:cs="Times New Roman"/>
          <w:caps/>
          <w:sz w:val="24"/>
          <w:szCs w:val="24"/>
          <w:lang w:val="en-US"/>
        </w:rPr>
        <w:t>Jakobsson</w:t>
      </w:r>
      <w:r>
        <w:rPr>
          <w:rFonts w:ascii="Times New Roman" w:hAnsi="Times New Roman" w:cs="Times New Roman"/>
          <w:sz w:val="24"/>
          <w:szCs w:val="24"/>
          <w:lang w:val="en-US"/>
        </w:rPr>
        <w:t xml:space="preserve">, M., </w:t>
      </w:r>
      <w:r w:rsidR="00043481" w:rsidRPr="0081549C">
        <w:rPr>
          <w:rFonts w:ascii="Times New Roman" w:hAnsi="Times New Roman" w:cs="Times New Roman"/>
          <w:i/>
          <w:sz w:val="24"/>
          <w:szCs w:val="24"/>
          <w:lang w:val="en-US"/>
        </w:rPr>
        <w:t>Bid Rigging Swedish Procurement Auctions</w:t>
      </w:r>
      <w:r w:rsidR="00043481">
        <w:rPr>
          <w:rFonts w:ascii="Times New Roman" w:hAnsi="Times New Roman" w:cs="Times New Roman"/>
          <w:sz w:val="24"/>
          <w:szCs w:val="24"/>
          <w:lang w:val="en-US"/>
        </w:rPr>
        <w:t>.</w:t>
      </w:r>
      <w:r w:rsidRPr="0081549C">
        <w:rPr>
          <w:i/>
          <w:iCs/>
          <w:lang w:val="en-US"/>
        </w:rPr>
        <w:t xml:space="preserve"> </w:t>
      </w:r>
      <w:r w:rsidRPr="0081549C">
        <w:rPr>
          <w:rFonts w:ascii="Times New Roman" w:hAnsi="Times New Roman" w:cs="Times New Roman"/>
          <w:sz w:val="24"/>
          <w:szCs w:val="24"/>
          <w:lang w:val="en-US"/>
        </w:rPr>
        <w:t>Department of Economics, Stockholm University, S</w:t>
      </w:r>
      <w:r>
        <w:rPr>
          <w:rFonts w:ascii="Times New Roman" w:hAnsi="Times New Roman" w:cs="Times New Roman"/>
          <w:sz w:val="24"/>
          <w:szCs w:val="24"/>
          <w:lang w:val="en-US"/>
        </w:rPr>
        <w:t>uécia,</w:t>
      </w:r>
      <w:r w:rsidRPr="0081549C">
        <w:rPr>
          <w:rFonts w:ascii="Times New Roman" w:hAnsi="Times New Roman" w:cs="Times New Roman"/>
          <w:sz w:val="24"/>
          <w:szCs w:val="24"/>
          <w:lang w:val="en-US"/>
        </w:rPr>
        <w:t xml:space="preserve"> 2007</w:t>
      </w:r>
      <w:r>
        <w:rPr>
          <w:rFonts w:ascii="Times New Roman" w:hAnsi="Times New Roman" w:cs="Times New Roman"/>
          <w:sz w:val="24"/>
          <w:szCs w:val="24"/>
          <w:lang w:val="en-US"/>
        </w:rPr>
        <w:t>.</w:t>
      </w:r>
    </w:p>
    <w:p w:rsidR="00DA07CA" w:rsidRDefault="00DA07CA" w:rsidP="00DE6F3F">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OCDE, </w:t>
      </w:r>
      <w:r w:rsidRPr="00DA07CA">
        <w:rPr>
          <w:rFonts w:ascii="Times New Roman" w:hAnsi="Times New Roman" w:cs="Times New Roman"/>
          <w:i/>
          <w:sz w:val="24"/>
          <w:szCs w:val="24"/>
          <w:lang w:val="en-US"/>
        </w:rPr>
        <w:t>Fighting Cartels in Public Procurement</w:t>
      </w:r>
      <w:r>
        <w:rPr>
          <w:rFonts w:ascii="Times New Roman" w:hAnsi="Times New Roman" w:cs="Times New Roman"/>
          <w:sz w:val="24"/>
          <w:szCs w:val="24"/>
          <w:lang w:val="en-US"/>
        </w:rPr>
        <w:t xml:space="preserve">. </w:t>
      </w:r>
      <w:r w:rsidRPr="00DA07CA">
        <w:rPr>
          <w:rFonts w:ascii="Times New Roman" w:hAnsi="Times New Roman" w:cs="Times New Roman"/>
          <w:sz w:val="24"/>
          <w:szCs w:val="24"/>
          <w:lang w:val="en-US"/>
        </w:rPr>
        <w:t>Policy Brief</w:t>
      </w:r>
      <w:r>
        <w:rPr>
          <w:rFonts w:ascii="Times New Roman" w:hAnsi="Times New Roman" w:cs="Times New Roman"/>
          <w:sz w:val="24"/>
          <w:szCs w:val="24"/>
          <w:lang w:val="en-US"/>
        </w:rPr>
        <w:t>, Outubro de 2008.</w:t>
      </w:r>
    </w:p>
    <w:p w:rsidR="00A952DF" w:rsidRPr="00F74A95" w:rsidRDefault="00A952DF" w:rsidP="00DE6F3F">
      <w:pPr>
        <w:autoSpaceDE w:val="0"/>
        <w:autoSpaceDN w:val="0"/>
        <w:adjustRightInd w:val="0"/>
        <w:spacing w:after="0" w:line="360" w:lineRule="auto"/>
        <w:jc w:val="both"/>
        <w:rPr>
          <w:rFonts w:ascii="Times New Roman" w:hAnsi="Times New Roman" w:cs="Times New Roman"/>
          <w:sz w:val="24"/>
          <w:szCs w:val="24"/>
        </w:rPr>
      </w:pPr>
      <w:r w:rsidRPr="00F74A95">
        <w:rPr>
          <w:rFonts w:ascii="Times New Roman" w:hAnsi="Times New Roman" w:cs="Times New Roman"/>
          <w:sz w:val="24"/>
          <w:szCs w:val="24"/>
          <w:lang w:val="en-US"/>
        </w:rPr>
        <w:t xml:space="preserve">PORTER, R. H., ZONA, J. D., Ohio School Milk Markets: An Analysis of Bidding, 30. </w:t>
      </w:r>
      <w:r w:rsidRPr="00F74A95">
        <w:rPr>
          <w:rFonts w:ascii="Times New Roman" w:hAnsi="Times New Roman" w:cs="Times New Roman"/>
          <w:i/>
          <w:sz w:val="24"/>
          <w:szCs w:val="24"/>
        </w:rPr>
        <w:t>RAND J</w:t>
      </w:r>
      <w:r w:rsidR="00921C36" w:rsidRPr="00F74A95">
        <w:rPr>
          <w:rFonts w:ascii="Times New Roman" w:hAnsi="Times New Roman" w:cs="Times New Roman"/>
          <w:i/>
          <w:sz w:val="24"/>
          <w:szCs w:val="24"/>
        </w:rPr>
        <w:t>ournal of</w:t>
      </w:r>
      <w:r w:rsidRPr="00F74A95">
        <w:rPr>
          <w:rFonts w:ascii="Times New Roman" w:hAnsi="Times New Roman" w:cs="Times New Roman"/>
          <w:i/>
          <w:sz w:val="24"/>
          <w:szCs w:val="24"/>
        </w:rPr>
        <w:t xml:space="preserve"> E</w:t>
      </w:r>
      <w:r w:rsidR="00921C36" w:rsidRPr="00F74A95">
        <w:rPr>
          <w:rFonts w:ascii="Times New Roman" w:hAnsi="Times New Roman" w:cs="Times New Roman"/>
          <w:i/>
          <w:sz w:val="24"/>
          <w:szCs w:val="24"/>
        </w:rPr>
        <w:t xml:space="preserve">conomics, </w:t>
      </w:r>
      <w:r w:rsidRPr="00F74A95">
        <w:rPr>
          <w:rFonts w:ascii="Times New Roman" w:hAnsi="Times New Roman" w:cs="Times New Roman"/>
          <w:sz w:val="24"/>
          <w:szCs w:val="24"/>
        </w:rPr>
        <w:t>263, 1999.</w:t>
      </w:r>
    </w:p>
    <w:p w:rsidR="00D56A41" w:rsidRPr="00BA3BC5" w:rsidRDefault="00D56A41" w:rsidP="008A51A0">
      <w:pPr>
        <w:autoSpaceDE w:val="0"/>
        <w:autoSpaceDN w:val="0"/>
        <w:adjustRightInd w:val="0"/>
        <w:spacing w:after="0" w:line="360" w:lineRule="auto"/>
        <w:jc w:val="both"/>
        <w:rPr>
          <w:rFonts w:ascii="Times New Roman" w:hAnsi="Times New Roman" w:cs="Times New Roman"/>
          <w:sz w:val="24"/>
          <w:szCs w:val="24"/>
          <w:lang w:val="en-US"/>
        </w:rPr>
      </w:pPr>
      <w:r w:rsidRPr="00F74A95">
        <w:rPr>
          <w:rFonts w:ascii="Times New Roman" w:hAnsi="Times New Roman" w:cs="Times New Roman"/>
          <w:sz w:val="24"/>
          <w:szCs w:val="24"/>
        </w:rPr>
        <w:lastRenderedPageBreak/>
        <w:t>RAGAZZO, C.E.J.; SILVA, R.M.</w:t>
      </w:r>
      <w:r w:rsidR="00A24C30" w:rsidRPr="00F74A95">
        <w:rPr>
          <w:rFonts w:ascii="Times New Roman" w:hAnsi="Times New Roman" w:cs="Times New Roman"/>
          <w:sz w:val="24"/>
          <w:szCs w:val="24"/>
        </w:rPr>
        <w:t>,</w:t>
      </w:r>
      <w:r w:rsidRPr="00F74A95">
        <w:rPr>
          <w:rFonts w:ascii="Times New Roman" w:hAnsi="Times New Roman" w:cs="Times New Roman"/>
          <w:sz w:val="24"/>
          <w:szCs w:val="24"/>
        </w:rPr>
        <w:t xml:space="preserve"> </w:t>
      </w:r>
      <w:r w:rsidRPr="00F74A95">
        <w:rPr>
          <w:rFonts w:ascii="Times New Roman" w:hAnsi="Times New Roman" w:cs="Times New Roman"/>
          <w:i/>
          <w:sz w:val="24"/>
          <w:szCs w:val="24"/>
        </w:rPr>
        <w:t>Aspectos econômicos e jurídicos sobre cartéis na revenda</w:t>
      </w:r>
      <w:r w:rsidR="008D4E02" w:rsidRPr="00F74A95">
        <w:rPr>
          <w:rFonts w:ascii="Times New Roman" w:hAnsi="Times New Roman" w:cs="Times New Roman"/>
          <w:i/>
          <w:sz w:val="24"/>
          <w:szCs w:val="24"/>
        </w:rPr>
        <w:t xml:space="preserve"> </w:t>
      </w:r>
      <w:r w:rsidRPr="00F74A95">
        <w:rPr>
          <w:rFonts w:ascii="Times New Roman" w:hAnsi="Times New Roman" w:cs="Times New Roman"/>
          <w:i/>
          <w:sz w:val="24"/>
          <w:szCs w:val="24"/>
        </w:rPr>
        <w:t>de combustíveis: uma agenda para investigações</w:t>
      </w:r>
      <w:r w:rsidRPr="00F74A95">
        <w:rPr>
          <w:rFonts w:ascii="Times New Roman" w:hAnsi="Times New Roman" w:cs="Times New Roman"/>
          <w:sz w:val="24"/>
          <w:szCs w:val="24"/>
        </w:rPr>
        <w:t xml:space="preserve">. </w:t>
      </w:r>
      <w:r w:rsidRPr="00EA4C62">
        <w:rPr>
          <w:rFonts w:ascii="Times New Roman" w:hAnsi="Times New Roman" w:cs="Times New Roman"/>
          <w:sz w:val="24"/>
          <w:szCs w:val="24"/>
          <w:lang w:val="en-US"/>
        </w:rPr>
        <w:t>Documento de Trabalho n. 40.</w:t>
      </w:r>
      <w:r w:rsidR="008D4E02" w:rsidRPr="00EA4C62">
        <w:rPr>
          <w:rFonts w:ascii="Times New Roman" w:hAnsi="Times New Roman" w:cs="Times New Roman"/>
          <w:sz w:val="24"/>
          <w:szCs w:val="24"/>
          <w:lang w:val="en-US"/>
        </w:rPr>
        <w:t xml:space="preserve"> </w:t>
      </w:r>
      <w:r w:rsidRPr="00BA3BC5">
        <w:rPr>
          <w:rFonts w:ascii="Times New Roman" w:hAnsi="Times New Roman" w:cs="Times New Roman"/>
          <w:sz w:val="24"/>
          <w:szCs w:val="24"/>
          <w:lang w:val="en-US"/>
        </w:rPr>
        <w:t>Brasília: SEAE. 2006</w:t>
      </w:r>
      <w:r w:rsidR="00D333AA" w:rsidRPr="00BA3BC5">
        <w:rPr>
          <w:rFonts w:ascii="Times New Roman" w:hAnsi="Times New Roman" w:cs="Times New Roman"/>
          <w:sz w:val="24"/>
          <w:szCs w:val="24"/>
          <w:lang w:val="en-US"/>
        </w:rPr>
        <w:t>.</w:t>
      </w:r>
    </w:p>
    <w:p w:rsidR="00EB753F" w:rsidRPr="00BA3BC5" w:rsidRDefault="00EB753F" w:rsidP="00DE6F3F">
      <w:pPr>
        <w:spacing w:after="0" w:line="360" w:lineRule="auto"/>
        <w:jc w:val="both"/>
        <w:rPr>
          <w:rFonts w:ascii="Times New Roman" w:hAnsi="Times New Roman" w:cs="Times New Roman"/>
          <w:sz w:val="24"/>
          <w:szCs w:val="24"/>
        </w:rPr>
      </w:pPr>
      <w:r w:rsidRPr="00EB753F">
        <w:rPr>
          <w:rFonts w:ascii="Times New Roman" w:hAnsi="Times New Roman" w:cs="Times New Roman"/>
          <w:caps/>
          <w:sz w:val="24"/>
          <w:szCs w:val="24"/>
          <w:lang w:val="en-US"/>
        </w:rPr>
        <w:t>Tukiainen</w:t>
      </w:r>
      <w:r w:rsidRPr="00BA3BC5">
        <w:rPr>
          <w:rFonts w:ascii="Times New Roman" w:hAnsi="Times New Roman" w:cs="Times New Roman"/>
          <w:sz w:val="24"/>
          <w:szCs w:val="24"/>
          <w:lang w:val="en-US"/>
        </w:rPr>
        <w:t>, J.</w:t>
      </w:r>
      <w:r w:rsidR="00BA3BC5">
        <w:rPr>
          <w:rFonts w:ascii="Times New Roman" w:hAnsi="Times New Roman" w:cs="Times New Roman"/>
          <w:sz w:val="24"/>
          <w:szCs w:val="24"/>
          <w:lang w:val="en-US"/>
        </w:rPr>
        <w:t>,</w:t>
      </w:r>
      <w:r w:rsidR="00BA3BC5" w:rsidRPr="00BA3BC5">
        <w:rPr>
          <w:rFonts w:ascii="Times New Roman" w:hAnsi="Times New Roman" w:cs="Times New Roman"/>
          <w:sz w:val="24"/>
          <w:szCs w:val="24"/>
          <w:lang w:val="en-US"/>
        </w:rPr>
        <w:t xml:space="preserve"> </w:t>
      </w:r>
      <w:r w:rsidR="00BA3BC5" w:rsidRPr="00BA3BC5">
        <w:rPr>
          <w:rFonts w:ascii="Times New Roman" w:hAnsi="Times New Roman" w:cs="Times New Roman"/>
          <w:i/>
          <w:sz w:val="24"/>
          <w:szCs w:val="24"/>
          <w:lang w:val="en-US"/>
        </w:rPr>
        <w:t>Participation Screen for Collusion in Auctions</w:t>
      </w:r>
      <w:r w:rsidR="00BA3BC5">
        <w:rPr>
          <w:rFonts w:ascii="Times New Roman" w:hAnsi="Times New Roman" w:cs="Times New Roman"/>
          <w:i/>
          <w:sz w:val="24"/>
          <w:szCs w:val="24"/>
          <w:lang w:val="en-US"/>
        </w:rPr>
        <w:t xml:space="preserve">. </w:t>
      </w:r>
      <w:r w:rsidR="00BA3BC5" w:rsidRPr="00EA4C62">
        <w:rPr>
          <w:rFonts w:ascii="Times New Roman" w:hAnsi="Times New Roman" w:cs="Times New Roman"/>
          <w:sz w:val="24"/>
          <w:szCs w:val="24"/>
        </w:rPr>
        <w:t xml:space="preserve">2010. </w:t>
      </w:r>
      <w:r w:rsidR="00BA3BC5" w:rsidRPr="00BA3BC5">
        <w:rPr>
          <w:rFonts w:ascii="Times New Roman" w:hAnsi="Times New Roman" w:cs="Times New Roman"/>
          <w:sz w:val="24"/>
          <w:szCs w:val="24"/>
        </w:rPr>
        <w:t>Disponível em &lt;</w:t>
      </w:r>
      <w:r w:rsidR="00BA3BC5" w:rsidRPr="00BA3BC5">
        <w:t xml:space="preserve"> </w:t>
      </w:r>
      <w:r w:rsidR="00BA3BC5" w:rsidRPr="00BA3BC5">
        <w:rPr>
          <w:rFonts w:ascii="Times New Roman" w:hAnsi="Times New Roman" w:cs="Times New Roman"/>
          <w:sz w:val="24"/>
          <w:szCs w:val="24"/>
        </w:rPr>
        <w:t>http://sticerd.lse.ac.uk/seminarpapers/EI22112010.pdf&gt;</w:t>
      </w:r>
    </w:p>
    <w:p w:rsidR="00320894" w:rsidRPr="00F74A95" w:rsidRDefault="00320894" w:rsidP="00DE6F3F">
      <w:pPr>
        <w:spacing w:after="0" w:line="360" w:lineRule="auto"/>
        <w:jc w:val="both"/>
        <w:rPr>
          <w:rFonts w:ascii="Times New Roman" w:hAnsi="Times New Roman" w:cs="Times New Roman"/>
          <w:sz w:val="24"/>
          <w:szCs w:val="24"/>
        </w:rPr>
      </w:pPr>
      <w:r w:rsidRPr="00F74A95">
        <w:rPr>
          <w:rFonts w:ascii="Times New Roman" w:hAnsi="Times New Roman" w:cs="Times New Roman"/>
          <w:sz w:val="24"/>
          <w:szCs w:val="24"/>
        </w:rPr>
        <w:t xml:space="preserve">VASCONCELOS, S., VASCONCELOS, C., </w:t>
      </w:r>
      <w:r w:rsidRPr="00F74A95">
        <w:rPr>
          <w:rFonts w:ascii="Times New Roman" w:hAnsi="Times New Roman" w:cs="Times New Roman"/>
          <w:i/>
          <w:sz w:val="24"/>
          <w:szCs w:val="24"/>
        </w:rPr>
        <w:t>Investigações e obtenção de provas de cartel: porque e como observa o paralelismo de conduta</w:t>
      </w:r>
      <w:r w:rsidRPr="00F74A95">
        <w:rPr>
          <w:rFonts w:ascii="Times New Roman" w:hAnsi="Times New Roman" w:cs="Times New Roman"/>
          <w:sz w:val="24"/>
          <w:szCs w:val="24"/>
        </w:rPr>
        <w:t>. Ensaios FEE, v. 26, no. 2, 2005;</w:t>
      </w:r>
    </w:p>
    <w:p w:rsidR="00A1358B" w:rsidRPr="00F74A95" w:rsidRDefault="008D4E02" w:rsidP="00DE6F3F">
      <w:pPr>
        <w:spacing w:after="0" w:line="360" w:lineRule="auto"/>
        <w:jc w:val="both"/>
        <w:rPr>
          <w:rFonts w:ascii="Times New Roman" w:hAnsi="Times New Roman" w:cs="Times New Roman"/>
          <w:sz w:val="24"/>
          <w:szCs w:val="24"/>
        </w:rPr>
      </w:pPr>
      <w:r w:rsidRPr="00F74A95">
        <w:rPr>
          <w:rFonts w:ascii="Times New Roman" w:hAnsi="Times New Roman" w:cs="Times New Roman"/>
          <w:sz w:val="24"/>
          <w:szCs w:val="24"/>
        </w:rPr>
        <w:t xml:space="preserve">VASCONCELOS, S., VASCONCELOS, C., </w:t>
      </w:r>
      <w:r w:rsidRPr="00F74A95">
        <w:rPr>
          <w:rFonts w:ascii="Times New Roman" w:hAnsi="Times New Roman" w:cs="Times New Roman"/>
          <w:i/>
          <w:sz w:val="24"/>
          <w:szCs w:val="24"/>
        </w:rPr>
        <w:t xml:space="preserve">Análise do comportamento estratégico em preços no mercado de gasolina brasileiro: modelando volatilidade. </w:t>
      </w:r>
      <w:r w:rsidRPr="00F74A95">
        <w:rPr>
          <w:rFonts w:ascii="Times New Roman" w:hAnsi="Times New Roman" w:cs="Times New Roman"/>
          <w:sz w:val="24"/>
          <w:szCs w:val="24"/>
        </w:rPr>
        <w:t>Revista Análise Econômica, Porto Alegre, ano 26, n. 50, p. 207-222 setembro de 2008</w:t>
      </w:r>
      <w:r w:rsidR="00A24C30" w:rsidRPr="00F74A95">
        <w:rPr>
          <w:rFonts w:ascii="Times New Roman" w:hAnsi="Times New Roman" w:cs="Times New Roman"/>
          <w:sz w:val="24"/>
          <w:szCs w:val="24"/>
        </w:rPr>
        <w:t>;</w:t>
      </w:r>
    </w:p>
    <w:p w:rsidR="00B30093" w:rsidRPr="00F74A95" w:rsidRDefault="00B30093" w:rsidP="00DE6F3F">
      <w:pPr>
        <w:spacing w:after="0" w:line="360" w:lineRule="auto"/>
        <w:jc w:val="both"/>
        <w:rPr>
          <w:rFonts w:ascii="Times New Roman" w:hAnsi="Times New Roman" w:cs="Times New Roman"/>
          <w:b/>
          <w:sz w:val="24"/>
          <w:szCs w:val="24"/>
        </w:rPr>
      </w:pPr>
      <w:r w:rsidRPr="00F74A95">
        <w:rPr>
          <w:rFonts w:ascii="Times New Roman" w:hAnsi="Times New Roman" w:cs="Times New Roman"/>
          <w:sz w:val="24"/>
          <w:szCs w:val="24"/>
        </w:rPr>
        <w:t>VASCONCELOS, S., VASCONCELOS, C., Ferramentas de detecção dos acordos em preços no mercado de gasolina a varejo. Anais do XXXVII Encontro Nacional da Anpec, 2009.</w:t>
      </w:r>
    </w:p>
    <w:p w:rsidR="00BE2663" w:rsidRPr="00F74A95" w:rsidRDefault="00BE2663" w:rsidP="00DE6F3F">
      <w:pPr>
        <w:spacing w:after="0" w:line="360" w:lineRule="auto"/>
        <w:jc w:val="both"/>
        <w:rPr>
          <w:rFonts w:ascii="Times New Roman" w:hAnsi="Times New Roman" w:cs="Times New Roman"/>
          <w:b/>
          <w:sz w:val="24"/>
          <w:szCs w:val="24"/>
        </w:rPr>
        <w:sectPr w:rsidR="00BE2663" w:rsidRPr="00F74A95" w:rsidSect="00DE6F3F">
          <w:pgSz w:w="11906" w:h="16838"/>
          <w:pgMar w:top="1701" w:right="1134" w:bottom="1134" w:left="1701" w:header="709" w:footer="709" w:gutter="0"/>
          <w:cols w:space="708"/>
          <w:docGrid w:linePitch="360"/>
        </w:sectPr>
      </w:pPr>
    </w:p>
    <w:p w:rsidR="00BE2663" w:rsidRDefault="00991FB2" w:rsidP="00DE6F3F">
      <w:pPr>
        <w:spacing w:after="0" w:line="360" w:lineRule="auto"/>
        <w:jc w:val="center"/>
        <w:rPr>
          <w:rFonts w:ascii="Times New Roman" w:hAnsi="Times New Roman" w:cs="Times New Roman"/>
          <w:noProof/>
          <w:sz w:val="24"/>
          <w:szCs w:val="24"/>
          <w:lang w:eastAsia="pt-BR"/>
        </w:rPr>
      </w:pPr>
      <w:r>
        <w:rPr>
          <w:rFonts w:ascii="Times New Roman" w:hAnsi="Times New Roman" w:cs="Times New Roman"/>
          <w:noProof/>
          <w:sz w:val="24"/>
          <w:szCs w:val="24"/>
          <w:lang w:eastAsia="pt-BR"/>
        </w:rPr>
        <w:lastRenderedPageBreak/>
        <w:t>Anexo – Resumo da metodologia usada em filtros internacionais</w:t>
      </w:r>
    </w:p>
    <w:tbl>
      <w:tblPr>
        <w:tblW w:w="5000" w:type="pct"/>
        <w:tblLayout w:type="fixed"/>
        <w:tblCellMar>
          <w:left w:w="70" w:type="dxa"/>
          <w:right w:w="70" w:type="dxa"/>
        </w:tblCellMar>
        <w:tblLook w:val="04A0"/>
      </w:tblPr>
      <w:tblGrid>
        <w:gridCol w:w="1631"/>
        <w:gridCol w:w="992"/>
        <w:gridCol w:w="991"/>
        <w:gridCol w:w="2412"/>
        <w:gridCol w:w="1700"/>
        <w:gridCol w:w="4713"/>
        <w:gridCol w:w="2271"/>
      </w:tblGrid>
      <w:tr w:rsidR="00502BE5" w:rsidRPr="00502BE5" w:rsidTr="00157D82">
        <w:trPr>
          <w:trHeight w:val="563"/>
        </w:trPr>
        <w:tc>
          <w:tcPr>
            <w:tcW w:w="5000" w:type="pct"/>
            <w:gridSpan w:val="7"/>
            <w:tcBorders>
              <w:top w:val="single" w:sz="4" w:space="0" w:color="auto"/>
              <w:left w:val="single" w:sz="4" w:space="0" w:color="auto"/>
              <w:bottom w:val="single" w:sz="8" w:space="0" w:color="auto"/>
              <w:right w:val="single" w:sz="4" w:space="0" w:color="000000"/>
            </w:tcBorders>
            <w:shd w:val="clear" w:color="000000" w:fill="4F81BD"/>
            <w:noWrap/>
            <w:vAlign w:val="center"/>
            <w:hideMark/>
          </w:tcPr>
          <w:p w:rsidR="00502BE5" w:rsidRPr="00502BE5" w:rsidRDefault="00502BE5" w:rsidP="00502BE5">
            <w:pPr>
              <w:spacing w:after="0" w:line="240" w:lineRule="auto"/>
              <w:jc w:val="center"/>
              <w:rPr>
                <w:rFonts w:ascii="Times New Roman" w:eastAsia="Times New Roman" w:hAnsi="Times New Roman" w:cs="Times New Roman"/>
                <w:b/>
                <w:bCs/>
                <w:color w:val="000000"/>
                <w:sz w:val="24"/>
                <w:szCs w:val="24"/>
                <w:u w:val="single"/>
                <w:lang w:eastAsia="pt-BR"/>
              </w:rPr>
            </w:pPr>
            <w:r w:rsidRPr="00502BE5">
              <w:rPr>
                <w:rFonts w:ascii="Times New Roman" w:eastAsia="Times New Roman" w:hAnsi="Times New Roman" w:cs="Times New Roman"/>
                <w:b/>
                <w:bCs/>
                <w:color w:val="000000"/>
                <w:sz w:val="24"/>
                <w:szCs w:val="24"/>
                <w:u w:val="single"/>
                <w:lang w:eastAsia="pt-BR"/>
              </w:rPr>
              <w:t>Resumo da literatura internacional</w:t>
            </w:r>
          </w:p>
        </w:tc>
      </w:tr>
      <w:tr w:rsidR="00157D82" w:rsidRPr="00502BE5" w:rsidTr="00157D82">
        <w:trPr>
          <w:trHeight w:val="750"/>
        </w:trPr>
        <w:tc>
          <w:tcPr>
            <w:tcW w:w="554" w:type="pct"/>
            <w:tcBorders>
              <w:top w:val="nil"/>
              <w:left w:val="single" w:sz="4" w:space="0" w:color="auto"/>
              <w:bottom w:val="single" w:sz="8" w:space="0" w:color="auto"/>
              <w:right w:val="single" w:sz="8" w:space="0" w:color="auto"/>
            </w:tcBorders>
            <w:shd w:val="clear" w:color="000000" w:fill="B8CCE4"/>
            <w:noWrap/>
            <w:vAlign w:val="center"/>
            <w:hideMark/>
          </w:tcPr>
          <w:p w:rsidR="00502BE5" w:rsidRPr="00502BE5" w:rsidRDefault="00502BE5" w:rsidP="00502BE5">
            <w:pPr>
              <w:spacing w:after="0" w:line="240" w:lineRule="auto"/>
              <w:jc w:val="center"/>
              <w:rPr>
                <w:rFonts w:ascii="Times New Roman" w:eastAsia="Times New Roman" w:hAnsi="Times New Roman" w:cs="Times New Roman"/>
                <w:b/>
                <w:bCs/>
                <w:color w:val="000000"/>
                <w:sz w:val="24"/>
                <w:szCs w:val="24"/>
                <w:lang w:eastAsia="pt-BR"/>
              </w:rPr>
            </w:pPr>
            <w:r w:rsidRPr="00502BE5">
              <w:rPr>
                <w:rFonts w:ascii="Times New Roman" w:eastAsia="Times New Roman" w:hAnsi="Times New Roman" w:cs="Times New Roman"/>
                <w:b/>
                <w:bCs/>
                <w:color w:val="000000"/>
                <w:sz w:val="24"/>
                <w:szCs w:val="24"/>
                <w:lang w:eastAsia="pt-BR"/>
              </w:rPr>
              <w:t>Mercado analisado</w:t>
            </w:r>
          </w:p>
        </w:tc>
        <w:tc>
          <w:tcPr>
            <w:tcW w:w="337" w:type="pct"/>
            <w:tcBorders>
              <w:top w:val="nil"/>
              <w:left w:val="nil"/>
              <w:bottom w:val="single" w:sz="8" w:space="0" w:color="auto"/>
              <w:right w:val="single" w:sz="8" w:space="0" w:color="auto"/>
            </w:tcBorders>
            <w:shd w:val="clear" w:color="000000" w:fill="B8CCE4"/>
            <w:noWrap/>
            <w:vAlign w:val="center"/>
            <w:hideMark/>
          </w:tcPr>
          <w:p w:rsidR="00502BE5" w:rsidRPr="00502BE5" w:rsidRDefault="00502BE5" w:rsidP="00502BE5">
            <w:pPr>
              <w:spacing w:after="0" w:line="240" w:lineRule="auto"/>
              <w:jc w:val="center"/>
              <w:rPr>
                <w:rFonts w:ascii="Times New Roman" w:eastAsia="Times New Roman" w:hAnsi="Times New Roman" w:cs="Times New Roman"/>
                <w:b/>
                <w:bCs/>
                <w:color w:val="000000"/>
                <w:sz w:val="24"/>
                <w:szCs w:val="24"/>
                <w:lang w:eastAsia="pt-BR"/>
              </w:rPr>
            </w:pPr>
            <w:r w:rsidRPr="00502BE5">
              <w:rPr>
                <w:rFonts w:ascii="Times New Roman" w:eastAsia="Times New Roman" w:hAnsi="Times New Roman" w:cs="Times New Roman"/>
                <w:b/>
                <w:bCs/>
                <w:color w:val="000000"/>
                <w:sz w:val="24"/>
                <w:szCs w:val="24"/>
                <w:lang w:eastAsia="pt-BR"/>
              </w:rPr>
              <w:t>Ano</w:t>
            </w:r>
          </w:p>
        </w:tc>
        <w:tc>
          <w:tcPr>
            <w:tcW w:w="337" w:type="pct"/>
            <w:tcBorders>
              <w:top w:val="nil"/>
              <w:left w:val="nil"/>
              <w:bottom w:val="single" w:sz="8" w:space="0" w:color="auto"/>
              <w:right w:val="single" w:sz="8" w:space="0" w:color="auto"/>
            </w:tcBorders>
            <w:shd w:val="clear" w:color="000000" w:fill="B8CCE4"/>
            <w:noWrap/>
            <w:vAlign w:val="center"/>
            <w:hideMark/>
          </w:tcPr>
          <w:p w:rsidR="00502BE5" w:rsidRPr="00502BE5" w:rsidRDefault="00502BE5" w:rsidP="00502BE5">
            <w:pPr>
              <w:spacing w:after="0" w:line="240" w:lineRule="auto"/>
              <w:jc w:val="center"/>
              <w:rPr>
                <w:rFonts w:ascii="Times New Roman" w:eastAsia="Times New Roman" w:hAnsi="Times New Roman" w:cs="Times New Roman"/>
                <w:b/>
                <w:bCs/>
                <w:color w:val="000000"/>
                <w:sz w:val="24"/>
                <w:szCs w:val="24"/>
                <w:lang w:eastAsia="pt-BR"/>
              </w:rPr>
            </w:pPr>
            <w:r w:rsidRPr="00502BE5">
              <w:rPr>
                <w:rFonts w:ascii="Times New Roman" w:eastAsia="Times New Roman" w:hAnsi="Times New Roman" w:cs="Times New Roman"/>
                <w:b/>
                <w:bCs/>
                <w:color w:val="000000"/>
                <w:sz w:val="24"/>
                <w:szCs w:val="24"/>
                <w:lang w:eastAsia="pt-BR"/>
              </w:rPr>
              <w:t>Autor</w:t>
            </w:r>
          </w:p>
        </w:tc>
        <w:tc>
          <w:tcPr>
            <w:tcW w:w="820" w:type="pct"/>
            <w:tcBorders>
              <w:top w:val="nil"/>
              <w:left w:val="nil"/>
              <w:bottom w:val="single" w:sz="8" w:space="0" w:color="auto"/>
              <w:right w:val="single" w:sz="8" w:space="0" w:color="auto"/>
            </w:tcBorders>
            <w:shd w:val="clear" w:color="000000" w:fill="B8CCE4"/>
            <w:vAlign w:val="center"/>
            <w:hideMark/>
          </w:tcPr>
          <w:p w:rsidR="00502BE5" w:rsidRPr="00502BE5" w:rsidRDefault="00502BE5" w:rsidP="00502BE5">
            <w:pPr>
              <w:spacing w:after="0" w:line="240" w:lineRule="auto"/>
              <w:jc w:val="center"/>
              <w:rPr>
                <w:rFonts w:ascii="Times New Roman" w:eastAsia="Times New Roman" w:hAnsi="Times New Roman" w:cs="Times New Roman"/>
                <w:b/>
                <w:bCs/>
                <w:color w:val="000000"/>
                <w:sz w:val="24"/>
                <w:szCs w:val="24"/>
                <w:lang w:eastAsia="pt-BR"/>
              </w:rPr>
            </w:pPr>
            <w:r w:rsidRPr="00502BE5">
              <w:rPr>
                <w:rFonts w:ascii="Times New Roman" w:eastAsia="Times New Roman" w:hAnsi="Times New Roman" w:cs="Times New Roman"/>
                <w:b/>
                <w:bCs/>
                <w:color w:val="000000"/>
                <w:sz w:val="24"/>
                <w:szCs w:val="24"/>
                <w:lang w:eastAsia="pt-BR"/>
              </w:rPr>
              <w:t>Objetivo</w:t>
            </w:r>
          </w:p>
        </w:tc>
        <w:tc>
          <w:tcPr>
            <w:tcW w:w="578" w:type="pct"/>
            <w:tcBorders>
              <w:top w:val="nil"/>
              <w:left w:val="nil"/>
              <w:bottom w:val="single" w:sz="8" w:space="0" w:color="auto"/>
              <w:right w:val="single" w:sz="8" w:space="0" w:color="auto"/>
            </w:tcBorders>
            <w:shd w:val="clear" w:color="000000" w:fill="B8CCE4"/>
            <w:noWrap/>
            <w:vAlign w:val="center"/>
            <w:hideMark/>
          </w:tcPr>
          <w:p w:rsidR="00502BE5" w:rsidRPr="00502BE5" w:rsidRDefault="00502BE5" w:rsidP="00502BE5">
            <w:pPr>
              <w:spacing w:after="0" w:line="240" w:lineRule="auto"/>
              <w:jc w:val="center"/>
              <w:rPr>
                <w:rFonts w:ascii="Times New Roman" w:eastAsia="Times New Roman" w:hAnsi="Times New Roman" w:cs="Times New Roman"/>
                <w:b/>
                <w:bCs/>
                <w:color w:val="000000"/>
                <w:sz w:val="24"/>
                <w:szCs w:val="24"/>
                <w:lang w:eastAsia="pt-BR"/>
              </w:rPr>
            </w:pPr>
            <w:r w:rsidRPr="00502BE5">
              <w:rPr>
                <w:rFonts w:ascii="Times New Roman" w:eastAsia="Times New Roman" w:hAnsi="Times New Roman" w:cs="Times New Roman"/>
                <w:b/>
                <w:bCs/>
                <w:color w:val="000000"/>
                <w:sz w:val="24"/>
                <w:szCs w:val="24"/>
                <w:lang w:eastAsia="pt-BR"/>
              </w:rPr>
              <w:t>Dados</w:t>
            </w:r>
          </w:p>
        </w:tc>
        <w:tc>
          <w:tcPr>
            <w:tcW w:w="1602" w:type="pct"/>
            <w:tcBorders>
              <w:top w:val="nil"/>
              <w:left w:val="nil"/>
              <w:bottom w:val="single" w:sz="8" w:space="0" w:color="auto"/>
              <w:right w:val="single" w:sz="8" w:space="0" w:color="auto"/>
            </w:tcBorders>
            <w:shd w:val="clear" w:color="000000" w:fill="B8CCE4"/>
            <w:noWrap/>
            <w:vAlign w:val="center"/>
            <w:hideMark/>
          </w:tcPr>
          <w:p w:rsidR="00502BE5" w:rsidRPr="00502BE5" w:rsidRDefault="00502BE5" w:rsidP="00502BE5">
            <w:pPr>
              <w:spacing w:after="0" w:line="240" w:lineRule="auto"/>
              <w:jc w:val="center"/>
              <w:rPr>
                <w:rFonts w:ascii="Times New Roman" w:eastAsia="Times New Roman" w:hAnsi="Times New Roman" w:cs="Times New Roman"/>
                <w:b/>
                <w:bCs/>
                <w:color w:val="000000"/>
                <w:sz w:val="24"/>
                <w:szCs w:val="24"/>
                <w:lang w:eastAsia="pt-BR"/>
              </w:rPr>
            </w:pPr>
            <w:r w:rsidRPr="00502BE5">
              <w:rPr>
                <w:rFonts w:ascii="Times New Roman" w:eastAsia="Times New Roman" w:hAnsi="Times New Roman" w:cs="Times New Roman"/>
                <w:b/>
                <w:bCs/>
                <w:color w:val="000000"/>
                <w:sz w:val="24"/>
                <w:szCs w:val="24"/>
                <w:lang w:eastAsia="pt-BR"/>
              </w:rPr>
              <w:t>Estimação</w:t>
            </w:r>
          </w:p>
        </w:tc>
        <w:tc>
          <w:tcPr>
            <w:tcW w:w="772" w:type="pct"/>
            <w:tcBorders>
              <w:top w:val="nil"/>
              <w:left w:val="nil"/>
              <w:bottom w:val="single" w:sz="8" w:space="0" w:color="auto"/>
              <w:right w:val="single" w:sz="4" w:space="0" w:color="auto"/>
            </w:tcBorders>
            <w:shd w:val="clear" w:color="000000" w:fill="B8CCE4"/>
            <w:noWrap/>
            <w:vAlign w:val="center"/>
            <w:hideMark/>
          </w:tcPr>
          <w:p w:rsidR="00502BE5" w:rsidRPr="00502BE5" w:rsidRDefault="00502BE5" w:rsidP="00502BE5">
            <w:pPr>
              <w:spacing w:after="0" w:line="240" w:lineRule="auto"/>
              <w:jc w:val="center"/>
              <w:rPr>
                <w:rFonts w:ascii="Times New Roman" w:eastAsia="Times New Roman" w:hAnsi="Times New Roman" w:cs="Times New Roman"/>
                <w:b/>
                <w:bCs/>
                <w:color w:val="000000"/>
                <w:sz w:val="24"/>
                <w:szCs w:val="24"/>
                <w:lang w:eastAsia="pt-BR"/>
              </w:rPr>
            </w:pPr>
            <w:r w:rsidRPr="00502BE5">
              <w:rPr>
                <w:rFonts w:ascii="Times New Roman" w:eastAsia="Times New Roman" w:hAnsi="Times New Roman" w:cs="Times New Roman"/>
                <w:b/>
                <w:bCs/>
                <w:color w:val="000000"/>
                <w:sz w:val="24"/>
                <w:szCs w:val="24"/>
                <w:lang w:eastAsia="pt-BR"/>
              </w:rPr>
              <w:t>Conclusão</w:t>
            </w:r>
          </w:p>
        </w:tc>
      </w:tr>
      <w:tr w:rsidR="00157D82" w:rsidRPr="00502BE5" w:rsidTr="00157D82">
        <w:trPr>
          <w:trHeight w:val="4860"/>
        </w:trPr>
        <w:tc>
          <w:tcPr>
            <w:tcW w:w="554" w:type="pct"/>
            <w:tcBorders>
              <w:top w:val="nil"/>
              <w:left w:val="single" w:sz="8" w:space="0" w:color="auto"/>
              <w:bottom w:val="single" w:sz="8" w:space="0" w:color="auto"/>
              <w:right w:val="single" w:sz="8" w:space="0" w:color="auto"/>
            </w:tcBorders>
            <w:shd w:val="clear" w:color="auto" w:fill="auto"/>
            <w:vAlign w:val="center"/>
            <w:hideMark/>
          </w:tcPr>
          <w:p w:rsidR="00157D82" w:rsidRPr="00157D82" w:rsidRDefault="00157D82" w:rsidP="00157D82">
            <w:pPr>
              <w:spacing w:after="0" w:line="240" w:lineRule="auto"/>
              <w:jc w:val="both"/>
              <w:rPr>
                <w:rFonts w:ascii="Times New Roman" w:eastAsia="Times New Roman" w:hAnsi="Times New Roman" w:cs="Times New Roman"/>
                <w:b/>
                <w:bCs/>
                <w:color w:val="000000"/>
                <w:sz w:val="24"/>
                <w:szCs w:val="24"/>
                <w:lang w:eastAsia="pt-BR"/>
              </w:rPr>
            </w:pPr>
            <w:r w:rsidRPr="00157D82">
              <w:rPr>
                <w:rFonts w:ascii="Times New Roman" w:eastAsia="Times New Roman" w:hAnsi="Times New Roman" w:cs="Times New Roman"/>
                <w:b/>
                <w:bCs/>
                <w:color w:val="000000"/>
                <w:sz w:val="24"/>
                <w:szCs w:val="24"/>
                <w:lang w:eastAsia="pt-BR"/>
              </w:rPr>
              <w:t>Fornecimento de leite para escolas p</w:t>
            </w:r>
            <w:r>
              <w:rPr>
                <w:rFonts w:ascii="Times New Roman" w:eastAsia="Times New Roman" w:hAnsi="Times New Roman" w:cs="Times New Roman"/>
                <w:b/>
                <w:bCs/>
                <w:color w:val="000000"/>
                <w:sz w:val="24"/>
                <w:szCs w:val="24"/>
                <w:lang w:eastAsia="pt-BR"/>
              </w:rPr>
              <w:t>úblicas</w:t>
            </w:r>
          </w:p>
          <w:p w:rsidR="00502BE5" w:rsidRPr="00502BE5" w:rsidRDefault="00502BE5" w:rsidP="00157D82">
            <w:pPr>
              <w:spacing w:after="0" w:line="240" w:lineRule="auto"/>
              <w:jc w:val="both"/>
              <w:rPr>
                <w:rFonts w:ascii="Times New Roman" w:eastAsia="Times New Roman" w:hAnsi="Times New Roman" w:cs="Times New Roman"/>
                <w:b/>
                <w:bCs/>
                <w:color w:val="000000"/>
                <w:sz w:val="24"/>
                <w:szCs w:val="24"/>
                <w:lang w:eastAsia="pt-BR"/>
              </w:rPr>
            </w:pPr>
          </w:p>
        </w:tc>
        <w:tc>
          <w:tcPr>
            <w:tcW w:w="337" w:type="pct"/>
            <w:tcBorders>
              <w:top w:val="nil"/>
              <w:left w:val="nil"/>
              <w:bottom w:val="single" w:sz="8" w:space="0" w:color="auto"/>
              <w:right w:val="single" w:sz="8" w:space="0" w:color="auto"/>
            </w:tcBorders>
            <w:shd w:val="clear" w:color="auto" w:fill="auto"/>
            <w:noWrap/>
            <w:vAlign w:val="center"/>
            <w:hideMark/>
          </w:tcPr>
          <w:p w:rsidR="00502BE5" w:rsidRPr="00502BE5" w:rsidRDefault="00502BE5" w:rsidP="00157D82">
            <w:pPr>
              <w:spacing w:after="0" w:line="240" w:lineRule="auto"/>
              <w:jc w:val="both"/>
              <w:rPr>
                <w:rFonts w:ascii="Times New Roman" w:eastAsia="Times New Roman" w:hAnsi="Times New Roman" w:cs="Times New Roman"/>
                <w:color w:val="000000"/>
                <w:sz w:val="24"/>
                <w:szCs w:val="24"/>
                <w:lang w:eastAsia="pt-BR"/>
              </w:rPr>
            </w:pPr>
            <w:r w:rsidRPr="00502BE5">
              <w:rPr>
                <w:rFonts w:ascii="Times New Roman" w:eastAsia="Times New Roman" w:hAnsi="Times New Roman" w:cs="Times New Roman"/>
                <w:color w:val="000000"/>
                <w:sz w:val="24"/>
                <w:szCs w:val="24"/>
                <w:lang w:eastAsia="pt-BR"/>
              </w:rPr>
              <w:t>1999</w:t>
            </w:r>
          </w:p>
        </w:tc>
        <w:tc>
          <w:tcPr>
            <w:tcW w:w="337" w:type="pct"/>
            <w:tcBorders>
              <w:top w:val="nil"/>
              <w:left w:val="nil"/>
              <w:bottom w:val="single" w:sz="8" w:space="0" w:color="auto"/>
              <w:right w:val="single" w:sz="8" w:space="0" w:color="auto"/>
            </w:tcBorders>
            <w:shd w:val="clear" w:color="auto" w:fill="auto"/>
            <w:noWrap/>
            <w:vAlign w:val="center"/>
            <w:hideMark/>
          </w:tcPr>
          <w:p w:rsidR="00502BE5" w:rsidRPr="00502BE5" w:rsidRDefault="00502BE5" w:rsidP="00157D82">
            <w:pPr>
              <w:spacing w:after="0" w:line="240" w:lineRule="auto"/>
              <w:jc w:val="both"/>
              <w:rPr>
                <w:rFonts w:ascii="Times New Roman" w:eastAsia="Times New Roman" w:hAnsi="Times New Roman" w:cs="Times New Roman"/>
                <w:color w:val="000000"/>
                <w:sz w:val="24"/>
                <w:szCs w:val="24"/>
                <w:lang w:eastAsia="pt-BR"/>
              </w:rPr>
            </w:pPr>
            <w:r w:rsidRPr="00502BE5">
              <w:rPr>
                <w:rFonts w:ascii="Times New Roman" w:eastAsia="Times New Roman" w:hAnsi="Times New Roman" w:cs="Times New Roman"/>
                <w:color w:val="000000"/>
                <w:sz w:val="24"/>
                <w:szCs w:val="24"/>
                <w:lang w:eastAsia="pt-BR"/>
              </w:rPr>
              <w:t>Porter and Zona</w:t>
            </w:r>
          </w:p>
        </w:tc>
        <w:tc>
          <w:tcPr>
            <w:tcW w:w="820" w:type="pct"/>
            <w:tcBorders>
              <w:top w:val="nil"/>
              <w:left w:val="nil"/>
              <w:bottom w:val="single" w:sz="8" w:space="0" w:color="auto"/>
              <w:right w:val="single" w:sz="8" w:space="0" w:color="auto"/>
            </w:tcBorders>
            <w:shd w:val="clear" w:color="auto" w:fill="auto"/>
            <w:vAlign w:val="center"/>
            <w:hideMark/>
          </w:tcPr>
          <w:p w:rsidR="00502BE5" w:rsidRPr="00502BE5" w:rsidRDefault="00502BE5" w:rsidP="00157D82">
            <w:pPr>
              <w:spacing w:after="0" w:line="240" w:lineRule="auto"/>
              <w:jc w:val="both"/>
              <w:rPr>
                <w:rFonts w:ascii="Times New Roman" w:eastAsia="Times New Roman" w:hAnsi="Times New Roman" w:cs="Times New Roman"/>
                <w:color w:val="000000"/>
                <w:sz w:val="24"/>
                <w:szCs w:val="24"/>
                <w:lang w:eastAsia="pt-BR"/>
              </w:rPr>
            </w:pPr>
            <w:r w:rsidRPr="00502BE5">
              <w:rPr>
                <w:rFonts w:ascii="Times New Roman" w:eastAsia="Times New Roman" w:hAnsi="Times New Roman" w:cs="Times New Roman"/>
                <w:color w:val="000000"/>
                <w:sz w:val="24"/>
                <w:szCs w:val="24"/>
                <w:lang w:eastAsia="pt-BR"/>
              </w:rPr>
              <w:t xml:space="preserve">Propõe um teste baseado na correlação dos resíduos de cada modelo de equação de escolha de participação. Uma correlação negativa encontrada entre os resíduos de cada licitante implicaria em uma alocação territorial e uma correlação positiva licitação via telefone. O teste é realizado com a intenção de se detectar licitações por telefone. Foram utilizados tanto as decisões de participação e os níveis das ofertas para </w:t>
            </w:r>
            <w:r w:rsidR="00157D82">
              <w:rPr>
                <w:rFonts w:ascii="Times New Roman" w:eastAsia="Times New Roman" w:hAnsi="Times New Roman" w:cs="Times New Roman"/>
                <w:color w:val="000000"/>
                <w:sz w:val="24"/>
                <w:szCs w:val="24"/>
                <w:lang w:eastAsia="pt-BR"/>
              </w:rPr>
              <w:t>testar se os licitantes fariam o</w:t>
            </w:r>
            <w:r w:rsidRPr="00502BE5">
              <w:rPr>
                <w:rFonts w:ascii="Times New Roman" w:eastAsia="Times New Roman" w:hAnsi="Times New Roman" w:cs="Times New Roman"/>
                <w:color w:val="000000"/>
                <w:sz w:val="24"/>
                <w:szCs w:val="24"/>
                <w:lang w:eastAsia="pt-BR"/>
              </w:rPr>
              <w:t xml:space="preserve">fertas por telefone. </w:t>
            </w:r>
          </w:p>
        </w:tc>
        <w:tc>
          <w:tcPr>
            <w:tcW w:w="578" w:type="pct"/>
            <w:tcBorders>
              <w:top w:val="nil"/>
              <w:left w:val="nil"/>
              <w:bottom w:val="single" w:sz="8" w:space="0" w:color="auto"/>
              <w:right w:val="single" w:sz="8" w:space="0" w:color="auto"/>
            </w:tcBorders>
            <w:shd w:val="clear" w:color="auto" w:fill="auto"/>
            <w:vAlign w:val="center"/>
            <w:hideMark/>
          </w:tcPr>
          <w:p w:rsidR="00502BE5" w:rsidRPr="00502BE5" w:rsidRDefault="00502BE5" w:rsidP="00157D82">
            <w:pPr>
              <w:spacing w:after="0" w:line="240" w:lineRule="auto"/>
              <w:jc w:val="both"/>
              <w:rPr>
                <w:rFonts w:ascii="Times New Roman" w:eastAsia="Times New Roman" w:hAnsi="Times New Roman" w:cs="Times New Roman"/>
                <w:color w:val="000000"/>
                <w:sz w:val="24"/>
                <w:szCs w:val="24"/>
                <w:lang w:eastAsia="pt-BR"/>
              </w:rPr>
            </w:pPr>
            <w:r w:rsidRPr="00502BE5">
              <w:rPr>
                <w:rFonts w:ascii="Times New Roman" w:eastAsia="Times New Roman" w:hAnsi="Times New Roman" w:cs="Times New Roman"/>
                <w:color w:val="000000"/>
                <w:sz w:val="24"/>
                <w:szCs w:val="24"/>
                <w:lang w:eastAsia="pt-BR"/>
              </w:rPr>
              <w:t>Distrito do fornecedor; distrito comprador; características das firmas que fizeram o lance</w:t>
            </w:r>
            <w:r w:rsidR="00157D82">
              <w:rPr>
                <w:rFonts w:ascii="Times New Roman" w:eastAsia="Times New Roman" w:hAnsi="Times New Roman" w:cs="Times New Roman"/>
                <w:color w:val="000000"/>
                <w:sz w:val="24"/>
                <w:szCs w:val="24"/>
                <w:lang w:eastAsia="pt-BR"/>
              </w:rPr>
              <w:t>.</w:t>
            </w:r>
          </w:p>
        </w:tc>
        <w:tc>
          <w:tcPr>
            <w:tcW w:w="1602" w:type="pct"/>
            <w:tcBorders>
              <w:top w:val="nil"/>
              <w:left w:val="nil"/>
              <w:bottom w:val="single" w:sz="8" w:space="0" w:color="auto"/>
              <w:right w:val="single" w:sz="8" w:space="0" w:color="auto"/>
            </w:tcBorders>
            <w:shd w:val="clear" w:color="auto" w:fill="auto"/>
            <w:vAlign w:val="center"/>
            <w:hideMark/>
          </w:tcPr>
          <w:p w:rsidR="00502BE5" w:rsidRPr="00502BE5" w:rsidRDefault="00502BE5" w:rsidP="00157D82">
            <w:pPr>
              <w:spacing w:after="0" w:line="240" w:lineRule="auto"/>
              <w:jc w:val="both"/>
              <w:rPr>
                <w:rFonts w:ascii="Times New Roman" w:eastAsia="Times New Roman" w:hAnsi="Times New Roman" w:cs="Times New Roman"/>
                <w:color w:val="000000"/>
                <w:sz w:val="24"/>
                <w:szCs w:val="24"/>
                <w:lang w:eastAsia="pt-BR"/>
              </w:rPr>
            </w:pPr>
            <w:r w:rsidRPr="00502BE5">
              <w:rPr>
                <w:rFonts w:ascii="Times New Roman" w:eastAsia="Times New Roman" w:hAnsi="Times New Roman" w:cs="Times New Roman"/>
                <w:color w:val="000000"/>
                <w:sz w:val="24"/>
                <w:szCs w:val="24"/>
                <w:lang w:eastAsia="pt-BR"/>
              </w:rPr>
              <w:t xml:space="preserve">O modelo faz uso de evidências legais para criar um grupo de controle formado por firmas não representadas que fazem propostas para os contratos para fornecer leite para uma dada escola de Ohio. É realizado um teste para a independência estatística </w:t>
            </w:r>
            <w:r w:rsidR="00157D82">
              <w:rPr>
                <w:rFonts w:ascii="Times New Roman" w:eastAsia="Times New Roman" w:hAnsi="Times New Roman" w:cs="Times New Roman"/>
                <w:color w:val="000000"/>
                <w:sz w:val="24"/>
                <w:szCs w:val="24"/>
                <w:lang w:eastAsia="pt-BR"/>
              </w:rPr>
              <w:t xml:space="preserve">para verificar a </w:t>
            </w:r>
            <w:r w:rsidRPr="00502BE5">
              <w:rPr>
                <w:rFonts w:ascii="Times New Roman" w:eastAsia="Times New Roman" w:hAnsi="Times New Roman" w:cs="Times New Roman"/>
                <w:color w:val="000000"/>
                <w:sz w:val="24"/>
                <w:szCs w:val="24"/>
                <w:lang w:eastAsia="pt-BR"/>
              </w:rPr>
              <w:t xml:space="preserve"> probabilidade de realizar uma proposta usando um procedimento padrão isolado. Os autores propõe a utilização da correlação dos coeficientes de Spearman usando pares de resíduos ponderados baseados no grupo de controle dos modelos </w:t>
            </w:r>
            <w:r w:rsidRPr="00502BE5">
              <w:rPr>
                <w:rFonts w:ascii="Times New Roman" w:eastAsia="Times New Roman" w:hAnsi="Times New Roman" w:cs="Times New Roman"/>
                <w:i/>
                <w:color w:val="000000"/>
                <w:sz w:val="24"/>
                <w:szCs w:val="24"/>
                <w:lang w:eastAsia="pt-BR"/>
              </w:rPr>
              <w:t>probit</w:t>
            </w:r>
            <w:r w:rsidRPr="00502BE5">
              <w:rPr>
                <w:rFonts w:ascii="Times New Roman" w:eastAsia="Times New Roman" w:hAnsi="Times New Roman" w:cs="Times New Roman"/>
                <w:color w:val="000000"/>
                <w:sz w:val="24"/>
                <w:szCs w:val="24"/>
                <w:lang w:eastAsia="pt-BR"/>
              </w:rPr>
              <w:t xml:space="preserve">. </w:t>
            </w:r>
            <w:r w:rsidR="00157D82">
              <w:rPr>
                <w:rFonts w:ascii="Times New Roman" w:eastAsia="Times New Roman" w:hAnsi="Times New Roman" w:cs="Times New Roman"/>
                <w:color w:val="000000"/>
                <w:sz w:val="24"/>
                <w:szCs w:val="24"/>
                <w:lang w:eastAsia="pt-BR"/>
              </w:rPr>
              <w:t>T</w:t>
            </w:r>
            <w:r w:rsidRPr="00502BE5">
              <w:rPr>
                <w:rFonts w:ascii="Times New Roman" w:eastAsia="Times New Roman" w:hAnsi="Times New Roman" w:cs="Times New Roman"/>
                <w:color w:val="000000"/>
                <w:sz w:val="24"/>
                <w:szCs w:val="24"/>
                <w:lang w:eastAsia="pt-BR"/>
              </w:rPr>
              <w:t>ambém utilizam as estimativas do grupo de controle para enfrentar o pr</w:t>
            </w:r>
            <w:r w:rsidR="00157D82">
              <w:rPr>
                <w:rFonts w:ascii="Times New Roman" w:eastAsia="Times New Roman" w:hAnsi="Times New Roman" w:cs="Times New Roman"/>
                <w:color w:val="000000"/>
                <w:sz w:val="24"/>
                <w:szCs w:val="24"/>
                <w:lang w:eastAsia="pt-BR"/>
              </w:rPr>
              <w:t>o</w:t>
            </w:r>
            <w:r w:rsidRPr="00502BE5">
              <w:rPr>
                <w:rFonts w:ascii="Times New Roman" w:eastAsia="Times New Roman" w:hAnsi="Times New Roman" w:cs="Times New Roman"/>
                <w:color w:val="000000"/>
                <w:sz w:val="24"/>
                <w:szCs w:val="24"/>
                <w:lang w:eastAsia="pt-BR"/>
              </w:rPr>
              <w:t>blema de endogeneidade que surge pelo fato de a</w:t>
            </w:r>
            <w:r w:rsidR="00157D82">
              <w:rPr>
                <w:rFonts w:ascii="Times New Roman" w:eastAsia="Times New Roman" w:hAnsi="Times New Roman" w:cs="Times New Roman"/>
                <w:color w:val="000000"/>
                <w:sz w:val="24"/>
                <w:szCs w:val="24"/>
                <w:lang w:eastAsia="pt-BR"/>
              </w:rPr>
              <w:t xml:space="preserve"> decisão de participação ser</w:t>
            </w:r>
            <w:r w:rsidRPr="00502BE5">
              <w:rPr>
                <w:rFonts w:ascii="Times New Roman" w:eastAsia="Times New Roman" w:hAnsi="Times New Roman" w:cs="Times New Roman"/>
                <w:color w:val="000000"/>
                <w:sz w:val="24"/>
                <w:szCs w:val="24"/>
                <w:lang w:eastAsia="pt-BR"/>
              </w:rPr>
              <w:t xml:space="preserve"> afetada pela possibilidade de haver colusão. Assumindo que todos os participantes de um leilão sejam idênticos, as estimativas do grupo de contro</w:t>
            </w:r>
            <w:r w:rsidR="00157D82">
              <w:rPr>
                <w:rFonts w:ascii="Times New Roman" w:eastAsia="Times New Roman" w:hAnsi="Times New Roman" w:cs="Times New Roman"/>
                <w:color w:val="000000"/>
                <w:sz w:val="24"/>
                <w:szCs w:val="24"/>
                <w:lang w:eastAsia="pt-BR"/>
              </w:rPr>
              <w:t>le não-</w:t>
            </w:r>
            <w:r w:rsidRPr="00502BE5">
              <w:rPr>
                <w:rFonts w:ascii="Times New Roman" w:eastAsia="Times New Roman" w:hAnsi="Times New Roman" w:cs="Times New Roman"/>
                <w:color w:val="000000"/>
                <w:sz w:val="24"/>
                <w:szCs w:val="24"/>
                <w:lang w:eastAsia="pt-BR"/>
              </w:rPr>
              <w:t xml:space="preserve">viesadas podem ser utilizadas também para o grupo de tratamento. Existe um </w:t>
            </w:r>
            <w:r w:rsidRPr="00502BE5">
              <w:rPr>
                <w:rFonts w:ascii="Times New Roman" w:eastAsia="Times New Roman" w:hAnsi="Times New Roman" w:cs="Times New Roman"/>
                <w:i/>
                <w:color w:val="000000"/>
                <w:sz w:val="24"/>
                <w:szCs w:val="24"/>
                <w:lang w:eastAsia="pt-BR"/>
              </w:rPr>
              <w:t>trade-off</w:t>
            </w:r>
            <w:r w:rsidRPr="00502BE5">
              <w:rPr>
                <w:rFonts w:ascii="Times New Roman" w:eastAsia="Times New Roman" w:hAnsi="Times New Roman" w:cs="Times New Roman"/>
                <w:color w:val="000000"/>
                <w:sz w:val="24"/>
                <w:szCs w:val="24"/>
                <w:lang w:eastAsia="pt-BR"/>
              </w:rPr>
              <w:t xml:space="preserve"> entre o problema de endogeneidade e a necessidade utilizar a hipótese de que todas as firmas reagem identicamente a mudanças nas variáveis explicativas quando está sendo decidido se usar um grupo de controle ou não. Em situações em que as </w:t>
            </w:r>
            <w:r w:rsidR="00157D82" w:rsidRPr="00502BE5">
              <w:rPr>
                <w:rFonts w:ascii="Times New Roman" w:eastAsia="Times New Roman" w:hAnsi="Times New Roman" w:cs="Times New Roman"/>
                <w:color w:val="000000"/>
                <w:sz w:val="24"/>
                <w:szCs w:val="24"/>
                <w:lang w:eastAsia="pt-BR"/>
              </w:rPr>
              <w:t>participantes</w:t>
            </w:r>
            <w:r w:rsidRPr="00502BE5">
              <w:rPr>
                <w:rFonts w:ascii="Times New Roman" w:eastAsia="Times New Roman" w:hAnsi="Times New Roman" w:cs="Times New Roman"/>
                <w:color w:val="000000"/>
                <w:sz w:val="24"/>
                <w:szCs w:val="24"/>
                <w:lang w:eastAsia="pt-BR"/>
              </w:rPr>
              <w:t xml:space="preserve"> do leilão tenham tecnologias diferentes ou se diferem em aspectos importantes, é melhor não usar controle na equação. </w:t>
            </w:r>
          </w:p>
        </w:tc>
        <w:tc>
          <w:tcPr>
            <w:tcW w:w="772" w:type="pct"/>
            <w:tcBorders>
              <w:top w:val="nil"/>
              <w:left w:val="nil"/>
              <w:bottom w:val="single" w:sz="8" w:space="0" w:color="auto"/>
              <w:right w:val="single" w:sz="4" w:space="0" w:color="auto"/>
            </w:tcBorders>
            <w:shd w:val="clear" w:color="auto" w:fill="auto"/>
            <w:vAlign w:val="center"/>
            <w:hideMark/>
          </w:tcPr>
          <w:p w:rsidR="00502BE5" w:rsidRPr="00502BE5" w:rsidRDefault="00502BE5" w:rsidP="00157D82">
            <w:pPr>
              <w:spacing w:after="0" w:line="240" w:lineRule="auto"/>
              <w:jc w:val="both"/>
              <w:rPr>
                <w:rFonts w:ascii="Times New Roman" w:eastAsia="Times New Roman" w:hAnsi="Times New Roman" w:cs="Times New Roman"/>
                <w:color w:val="000000"/>
                <w:sz w:val="24"/>
                <w:szCs w:val="24"/>
                <w:lang w:eastAsia="pt-BR"/>
              </w:rPr>
            </w:pPr>
            <w:r w:rsidRPr="00502BE5">
              <w:rPr>
                <w:rFonts w:ascii="Times New Roman" w:eastAsia="Times New Roman" w:hAnsi="Times New Roman" w:cs="Times New Roman"/>
                <w:color w:val="000000"/>
                <w:sz w:val="24"/>
                <w:szCs w:val="24"/>
                <w:lang w:eastAsia="pt-BR"/>
              </w:rPr>
              <w:t xml:space="preserve">Há maior probabilidade de fornecimento de leite entre processadores que distribuidores; firmas </w:t>
            </w:r>
            <w:r w:rsidR="00157D82" w:rsidRPr="00502BE5">
              <w:rPr>
                <w:rFonts w:ascii="Times New Roman" w:eastAsia="Times New Roman" w:hAnsi="Times New Roman" w:cs="Times New Roman"/>
                <w:color w:val="000000"/>
                <w:sz w:val="24"/>
                <w:szCs w:val="24"/>
                <w:lang w:eastAsia="pt-BR"/>
              </w:rPr>
              <w:t>distribuem</w:t>
            </w:r>
            <w:r w:rsidRPr="00502BE5">
              <w:rPr>
                <w:rFonts w:ascii="Times New Roman" w:eastAsia="Times New Roman" w:hAnsi="Times New Roman" w:cs="Times New Roman"/>
                <w:color w:val="000000"/>
                <w:sz w:val="24"/>
                <w:szCs w:val="24"/>
                <w:lang w:eastAsia="pt-BR"/>
              </w:rPr>
              <w:t>, com maior probabilidade, em distritos mais pertos e ao longo da cadeia de fornecimento; as que requerem</w:t>
            </w:r>
            <w:r w:rsidR="00157D82">
              <w:rPr>
                <w:rFonts w:ascii="Times New Roman" w:eastAsia="Times New Roman" w:hAnsi="Times New Roman" w:cs="Times New Roman"/>
                <w:color w:val="000000"/>
                <w:sz w:val="24"/>
                <w:szCs w:val="24"/>
                <w:lang w:eastAsia="pt-BR"/>
              </w:rPr>
              <w:t xml:space="preserve"> </w:t>
            </w:r>
            <w:r w:rsidRPr="00502BE5">
              <w:rPr>
                <w:rFonts w:ascii="Times New Roman" w:eastAsia="Times New Roman" w:hAnsi="Times New Roman" w:cs="Times New Roman"/>
                <w:color w:val="000000"/>
                <w:sz w:val="24"/>
                <w:szCs w:val="24"/>
                <w:lang w:eastAsia="pt-BR"/>
              </w:rPr>
              <w:t>resfriamento</w:t>
            </w:r>
            <w:r w:rsidR="00157D82">
              <w:rPr>
                <w:rFonts w:ascii="Times New Roman" w:eastAsia="Times New Roman" w:hAnsi="Times New Roman" w:cs="Times New Roman"/>
                <w:color w:val="000000"/>
                <w:sz w:val="24"/>
                <w:szCs w:val="24"/>
                <w:lang w:eastAsia="pt-BR"/>
              </w:rPr>
              <w:t xml:space="preserve"> </w:t>
            </w:r>
            <w:r w:rsidRPr="00502BE5">
              <w:rPr>
                <w:rFonts w:ascii="Times New Roman" w:eastAsia="Times New Roman" w:hAnsi="Times New Roman" w:cs="Times New Roman"/>
                <w:color w:val="000000"/>
                <w:sz w:val="24"/>
                <w:szCs w:val="24"/>
                <w:lang w:eastAsia="pt-BR"/>
              </w:rPr>
              <w:t>participam menos do leilão. Os autores encontraram que, ao contrário do predito da estimação</w:t>
            </w:r>
            <w:r w:rsidR="00157D82">
              <w:rPr>
                <w:rFonts w:ascii="Times New Roman" w:eastAsia="Times New Roman" w:hAnsi="Times New Roman" w:cs="Times New Roman"/>
                <w:color w:val="000000"/>
                <w:sz w:val="24"/>
                <w:szCs w:val="24"/>
                <w:lang w:eastAsia="pt-BR"/>
              </w:rPr>
              <w:t xml:space="preserve"> -</w:t>
            </w:r>
            <w:r w:rsidRPr="00502BE5">
              <w:rPr>
                <w:rFonts w:ascii="Times New Roman" w:eastAsia="Times New Roman" w:hAnsi="Times New Roman" w:cs="Times New Roman"/>
                <w:color w:val="000000"/>
                <w:sz w:val="24"/>
                <w:szCs w:val="24"/>
                <w:lang w:eastAsia="pt-BR"/>
              </w:rPr>
              <w:t xml:space="preserve"> que o valor do </w:t>
            </w:r>
            <w:r w:rsidR="00157D82">
              <w:rPr>
                <w:rFonts w:ascii="Times New Roman" w:eastAsia="Times New Roman" w:hAnsi="Times New Roman" w:cs="Times New Roman"/>
                <w:color w:val="000000"/>
                <w:sz w:val="24"/>
                <w:szCs w:val="24"/>
                <w:lang w:eastAsia="pt-BR"/>
              </w:rPr>
              <w:t>lance aumenta em função da distância -</w:t>
            </w:r>
            <w:r w:rsidRPr="00502BE5">
              <w:rPr>
                <w:rFonts w:ascii="Times New Roman" w:eastAsia="Times New Roman" w:hAnsi="Times New Roman" w:cs="Times New Roman"/>
                <w:color w:val="000000"/>
                <w:sz w:val="24"/>
                <w:szCs w:val="24"/>
                <w:lang w:eastAsia="pt-BR"/>
              </w:rPr>
              <w:t xml:space="preserve"> as empresas condenadas de cartel tiveram uma corre</w:t>
            </w:r>
            <w:r w:rsidR="00157D82">
              <w:rPr>
                <w:rFonts w:ascii="Times New Roman" w:eastAsia="Times New Roman" w:hAnsi="Times New Roman" w:cs="Times New Roman"/>
                <w:color w:val="000000"/>
                <w:sz w:val="24"/>
                <w:szCs w:val="24"/>
                <w:lang w:eastAsia="pt-BR"/>
              </w:rPr>
              <w:t>la</w:t>
            </w:r>
            <w:r w:rsidRPr="00502BE5">
              <w:rPr>
                <w:rFonts w:ascii="Times New Roman" w:eastAsia="Times New Roman" w:hAnsi="Times New Roman" w:cs="Times New Roman"/>
                <w:color w:val="000000"/>
                <w:sz w:val="24"/>
                <w:szCs w:val="24"/>
                <w:lang w:eastAsia="pt-BR"/>
              </w:rPr>
              <w:t>ção negativa nessas variáveis.</w:t>
            </w:r>
          </w:p>
        </w:tc>
      </w:tr>
    </w:tbl>
    <w:p w:rsidR="00991FB2" w:rsidRPr="00F74A95" w:rsidRDefault="00991FB2" w:rsidP="00DE6F3F">
      <w:pPr>
        <w:spacing w:after="0" w:line="360" w:lineRule="auto"/>
        <w:ind w:left="-284" w:firstLine="284"/>
        <w:jc w:val="center"/>
        <w:rPr>
          <w:rFonts w:ascii="Times New Roman" w:hAnsi="Times New Roman" w:cs="Times New Roman"/>
          <w:b/>
          <w:sz w:val="24"/>
          <w:szCs w:val="24"/>
        </w:rPr>
      </w:pPr>
    </w:p>
    <w:p w:rsidR="00427C0F" w:rsidRPr="00F74A95" w:rsidRDefault="00991FB2" w:rsidP="00DE6F3F">
      <w:pPr>
        <w:spacing w:after="0" w:line="360" w:lineRule="auto"/>
        <w:rPr>
          <w:rFonts w:ascii="Times New Roman" w:hAnsi="Times New Roman" w:cs="Times New Roman"/>
          <w:b/>
          <w:sz w:val="24"/>
          <w:szCs w:val="24"/>
        </w:rPr>
      </w:pPr>
      <w:r w:rsidRPr="00991FB2">
        <w:rPr>
          <w:szCs w:val="24"/>
        </w:rPr>
        <w:lastRenderedPageBreak/>
        <w:t xml:space="preserve"> </w:t>
      </w:r>
    </w:p>
    <w:tbl>
      <w:tblPr>
        <w:tblW w:w="5000" w:type="pct"/>
        <w:tblCellMar>
          <w:left w:w="70" w:type="dxa"/>
          <w:right w:w="70" w:type="dxa"/>
        </w:tblCellMar>
        <w:tblLook w:val="04A0"/>
      </w:tblPr>
      <w:tblGrid>
        <w:gridCol w:w="2095"/>
        <w:gridCol w:w="1159"/>
        <w:gridCol w:w="1115"/>
        <w:gridCol w:w="1736"/>
        <w:gridCol w:w="2818"/>
        <w:gridCol w:w="4134"/>
        <w:gridCol w:w="1653"/>
      </w:tblGrid>
      <w:tr w:rsidR="00427C0F" w:rsidRPr="00427C0F" w:rsidTr="00EC54CC">
        <w:trPr>
          <w:trHeight w:val="855"/>
        </w:trPr>
        <w:tc>
          <w:tcPr>
            <w:tcW w:w="5000" w:type="pct"/>
            <w:gridSpan w:val="7"/>
            <w:tcBorders>
              <w:top w:val="single" w:sz="4" w:space="0" w:color="auto"/>
              <w:left w:val="single" w:sz="4" w:space="0" w:color="auto"/>
              <w:bottom w:val="single" w:sz="8" w:space="0" w:color="auto"/>
              <w:right w:val="single" w:sz="4" w:space="0" w:color="000000"/>
            </w:tcBorders>
            <w:shd w:val="clear" w:color="000000" w:fill="4F81BD"/>
            <w:noWrap/>
            <w:vAlign w:val="center"/>
            <w:hideMark/>
          </w:tcPr>
          <w:p w:rsidR="00427C0F" w:rsidRPr="00427C0F" w:rsidRDefault="00427C0F" w:rsidP="00427C0F">
            <w:pPr>
              <w:spacing w:after="0" w:line="240" w:lineRule="auto"/>
              <w:jc w:val="center"/>
              <w:rPr>
                <w:rFonts w:ascii="Times New Roman" w:eastAsia="Times New Roman" w:hAnsi="Times New Roman" w:cs="Times New Roman"/>
                <w:b/>
                <w:bCs/>
                <w:color w:val="000000"/>
                <w:sz w:val="24"/>
                <w:szCs w:val="24"/>
                <w:u w:val="single"/>
                <w:lang w:eastAsia="pt-BR"/>
              </w:rPr>
            </w:pPr>
            <w:r w:rsidRPr="00427C0F">
              <w:rPr>
                <w:rFonts w:ascii="Times New Roman" w:eastAsia="Times New Roman" w:hAnsi="Times New Roman" w:cs="Times New Roman"/>
                <w:b/>
                <w:bCs/>
                <w:color w:val="000000"/>
                <w:sz w:val="24"/>
                <w:szCs w:val="24"/>
                <w:u w:val="single"/>
                <w:lang w:eastAsia="pt-BR"/>
              </w:rPr>
              <w:t>Resumo da literatura internacional</w:t>
            </w:r>
            <w:r w:rsidR="00EC54CC">
              <w:rPr>
                <w:rFonts w:ascii="Times New Roman" w:eastAsia="Times New Roman" w:hAnsi="Times New Roman" w:cs="Times New Roman"/>
                <w:b/>
                <w:bCs/>
                <w:color w:val="000000"/>
                <w:sz w:val="24"/>
                <w:szCs w:val="24"/>
                <w:u w:val="single"/>
                <w:lang w:eastAsia="pt-BR"/>
              </w:rPr>
              <w:t xml:space="preserve"> (cont.)</w:t>
            </w:r>
          </w:p>
        </w:tc>
      </w:tr>
      <w:tr w:rsidR="00EC54CC" w:rsidRPr="00427C0F" w:rsidTr="00EC54CC">
        <w:trPr>
          <w:trHeight w:val="750"/>
        </w:trPr>
        <w:tc>
          <w:tcPr>
            <w:tcW w:w="712" w:type="pct"/>
            <w:tcBorders>
              <w:top w:val="nil"/>
              <w:left w:val="single" w:sz="4" w:space="0" w:color="auto"/>
              <w:bottom w:val="single" w:sz="8" w:space="0" w:color="auto"/>
              <w:right w:val="single" w:sz="8" w:space="0" w:color="auto"/>
            </w:tcBorders>
            <w:shd w:val="clear" w:color="000000" w:fill="B8CCE4"/>
            <w:noWrap/>
            <w:vAlign w:val="center"/>
            <w:hideMark/>
          </w:tcPr>
          <w:p w:rsidR="00427C0F" w:rsidRPr="00427C0F" w:rsidRDefault="00427C0F" w:rsidP="00427C0F">
            <w:pPr>
              <w:spacing w:after="0" w:line="240" w:lineRule="auto"/>
              <w:jc w:val="center"/>
              <w:rPr>
                <w:rFonts w:ascii="Times New Roman" w:eastAsia="Times New Roman" w:hAnsi="Times New Roman" w:cs="Times New Roman"/>
                <w:b/>
                <w:bCs/>
                <w:color w:val="000000"/>
                <w:sz w:val="24"/>
                <w:szCs w:val="24"/>
                <w:lang w:eastAsia="pt-BR"/>
              </w:rPr>
            </w:pPr>
            <w:r w:rsidRPr="00427C0F">
              <w:rPr>
                <w:rFonts w:ascii="Times New Roman" w:eastAsia="Times New Roman" w:hAnsi="Times New Roman" w:cs="Times New Roman"/>
                <w:b/>
                <w:bCs/>
                <w:color w:val="000000"/>
                <w:sz w:val="24"/>
                <w:szCs w:val="24"/>
                <w:lang w:eastAsia="pt-BR"/>
              </w:rPr>
              <w:t>Mercado analisado</w:t>
            </w:r>
          </w:p>
        </w:tc>
        <w:tc>
          <w:tcPr>
            <w:tcW w:w="394" w:type="pct"/>
            <w:tcBorders>
              <w:top w:val="nil"/>
              <w:left w:val="nil"/>
              <w:bottom w:val="single" w:sz="8" w:space="0" w:color="auto"/>
              <w:right w:val="single" w:sz="8" w:space="0" w:color="auto"/>
            </w:tcBorders>
            <w:shd w:val="clear" w:color="000000" w:fill="B8CCE4"/>
            <w:noWrap/>
            <w:vAlign w:val="center"/>
            <w:hideMark/>
          </w:tcPr>
          <w:p w:rsidR="00427C0F" w:rsidRPr="00427C0F" w:rsidRDefault="00427C0F" w:rsidP="00427C0F">
            <w:pPr>
              <w:spacing w:after="0" w:line="240" w:lineRule="auto"/>
              <w:jc w:val="center"/>
              <w:rPr>
                <w:rFonts w:ascii="Times New Roman" w:eastAsia="Times New Roman" w:hAnsi="Times New Roman" w:cs="Times New Roman"/>
                <w:b/>
                <w:bCs/>
                <w:color w:val="000000"/>
                <w:sz w:val="24"/>
                <w:szCs w:val="24"/>
                <w:lang w:eastAsia="pt-BR"/>
              </w:rPr>
            </w:pPr>
            <w:r w:rsidRPr="00427C0F">
              <w:rPr>
                <w:rFonts w:ascii="Times New Roman" w:eastAsia="Times New Roman" w:hAnsi="Times New Roman" w:cs="Times New Roman"/>
                <w:b/>
                <w:bCs/>
                <w:color w:val="000000"/>
                <w:sz w:val="24"/>
                <w:szCs w:val="24"/>
                <w:lang w:eastAsia="pt-BR"/>
              </w:rPr>
              <w:t>Ano</w:t>
            </w:r>
          </w:p>
        </w:tc>
        <w:tc>
          <w:tcPr>
            <w:tcW w:w="379" w:type="pct"/>
            <w:tcBorders>
              <w:top w:val="nil"/>
              <w:left w:val="nil"/>
              <w:bottom w:val="single" w:sz="8" w:space="0" w:color="auto"/>
              <w:right w:val="single" w:sz="8" w:space="0" w:color="auto"/>
            </w:tcBorders>
            <w:shd w:val="clear" w:color="000000" w:fill="B8CCE4"/>
            <w:noWrap/>
            <w:vAlign w:val="center"/>
            <w:hideMark/>
          </w:tcPr>
          <w:p w:rsidR="00427C0F" w:rsidRPr="00427C0F" w:rsidRDefault="00427C0F" w:rsidP="00427C0F">
            <w:pPr>
              <w:spacing w:after="0" w:line="240" w:lineRule="auto"/>
              <w:jc w:val="center"/>
              <w:rPr>
                <w:rFonts w:ascii="Times New Roman" w:eastAsia="Times New Roman" w:hAnsi="Times New Roman" w:cs="Times New Roman"/>
                <w:b/>
                <w:bCs/>
                <w:color w:val="000000"/>
                <w:sz w:val="24"/>
                <w:szCs w:val="24"/>
                <w:lang w:eastAsia="pt-BR"/>
              </w:rPr>
            </w:pPr>
            <w:r w:rsidRPr="00427C0F">
              <w:rPr>
                <w:rFonts w:ascii="Times New Roman" w:eastAsia="Times New Roman" w:hAnsi="Times New Roman" w:cs="Times New Roman"/>
                <w:b/>
                <w:bCs/>
                <w:color w:val="000000"/>
                <w:sz w:val="24"/>
                <w:szCs w:val="24"/>
                <w:lang w:eastAsia="pt-BR"/>
              </w:rPr>
              <w:t>Autor</w:t>
            </w:r>
          </w:p>
        </w:tc>
        <w:tc>
          <w:tcPr>
            <w:tcW w:w="590" w:type="pct"/>
            <w:tcBorders>
              <w:top w:val="nil"/>
              <w:left w:val="nil"/>
              <w:bottom w:val="single" w:sz="8" w:space="0" w:color="auto"/>
              <w:right w:val="single" w:sz="8" w:space="0" w:color="auto"/>
            </w:tcBorders>
            <w:shd w:val="clear" w:color="000000" w:fill="B8CCE4"/>
            <w:vAlign w:val="center"/>
            <w:hideMark/>
          </w:tcPr>
          <w:p w:rsidR="00427C0F" w:rsidRPr="00427C0F" w:rsidRDefault="00427C0F" w:rsidP="00427C0F">
            <w:pPr>
              <w:spacing w:after="0" w:line="240" w:lineRule="auto"/>
              <w:jc w:val="center"/>
              <w:rPr>
                <w:rFonts w:ascii="Times New Roman" w:eastAsia="Times New Roman" w:hAnsi="Times New Roman" w:cs="Times New Roman"/>
                <w:b/>
                <w:bCs/>
                <w:color w:val="000000"/>
                <w:sz w:val="24"/>
                <w:szCs w:val="24"/>
                <w:lang w:eastAsia="pt-BR"/>
              </w:rPr>
            </w:pPr>
            <w:r w:rsidRPr="00427C0F">
              <w:rPr>
                <w:rFonts w:ascii="Times New Roman" w:eastAsia="Times New Roman" w:hAnsi="Times New Roman" w:cs="Times New Roman"/>
                <w:b/>
                <w:bCs/>
                <w:color w:val="000000"/>
                <w:sz w:val="24"/>
                <w:szCs w:val="24"/>
                <w:lang w:eastAsia="pt-BR"/>
              </w:rPr>
              <w:t>Objetivo</w:t>
            </w:r>
          </w:p>
        </w:tc>
        <w:tc>
          <w:tcPr>
            <w:tcW w:w="958" w:type="pct"/>
            <w:tcBorders>
              <w:top w:val="nil"/>
              <w:left w:val="nil"/>
              <w:bottom w:val="single" w:sz="8" w:space="0" w:color="auto"/>
              <w:right w:val="single" w:sz="8" w:space="0" w:color="auto"/>
            </w:tcBorders>
            <w:shd w:val="clear" w:color="000000" w:fill="B8CCE4"/>
            <w:noWrap/>
            <w:vAlign w:val="center"/>
            <w:hideMark/>
          </w:tcPr>
          <w:p w:rsidR="00427C0F" w:rsidRPr="00427C0F" w:rsidRDefault="00427C0F" w:rsidP="00427C0F">
            <w:pPr>
              <w:spacing w:after="0" w:line="240" w:lineRule="auto"/>
              <w:jc w:val="center"/>
              <w:rPr>
                <w:rFonts w:ascii="Times New Roman" w:eastAsia="Times New Roman" w:hAnsi="Times New Roman" w:cs="Times New Roman"/>
                <w:b/>
                <w:bCs/>
                <w:color w:val="000000"/>
                <w:sz w:val="24"/>
                <w:szCs w:val="24"/>
                <w:lang w:eastAsia="pt-BR"/>
              </w:rPr>
            </w:pPr>
            <w:r w:rsidRPr="00427C0F">
              <w:rPr>
                <w:rFonts w:ascii="Times New Roman" w:eastAsia="Times New Roman" w:hAnsi="Times New Roman" w:cs="Times New Roman"/>
                <w:b/>
                <w:bCs/>
                <w:color w:val="000000"/>
                <w:sz w:val="24"/>
                <w:szCs w:val="24"/>
                <w:lang w:eastAsia="pt-BR"/>
              </w:rPr>
              <w:t>Dados</w:t>
            </w:r>
          </w:p>
        </w:tc>
        <w:tc>
          <w:tcPr>
            <w:tcW w:w="1405" w:type="pct"/>
            <w:tcBorders>
              <w:top w:val="nil"/>
              <w:left w:val="nil"/>
              <w:bottom w:val="single" w:sz="8" w:space="0" w:color="auto"/>
              <w:right w:val="single" w:sz="8" w:space="0" w:color="auto"/>
            </w:tcBorders>
            <w:shd w:val="clear" w:color="000000" w:fill="B8CCE4"/>
            <w:noWrap/>
            <w:vAlign w:val="center"/>
            <w:hideMark/>
          </w:tcPr>
          <w:p w:rsidR="00427C0F" w:rsidRPr="00427C0F" w:rsidRDefault="00427C0F" w:rsidP="00427C0F">
            <w:pPr>
              <w:spacing w:after="0" w:line="240" w:lineRule="auto"/>
              <w:jc w:val="center"/>
              <w:rPr>
                <w:rFonts w:ascii="Times New Roman" w:eastAsia="Times New Roman" w:hAnsi="Times New Roman" w:cs="Times New Roman"/>
                <w:b/>
                <w:bCs/>
                <w:color w:val="000000"/>
                <w:sz w:val="24"/>
                <w:szCs w:val="24"/>
                <w:lang w:eastAsia="pt-BR"/>
              </w:rPr>
            </w:pPr>
            <w:r w:rsidRPr="00427C0F">
              <w:rPr>
                <w:rFonts w:ascii="Times New Roman" w:eastAsia="Times New Roman" w:hAnsi="Times New Roman" w:cs="Times New Roman"/>
                <w:b/>
                <w:bCs/>
                <w:color w:val="000000"/>
                <w:sz w:val="24"/>
                <w:szCs w:val="24"/>
                <w:lang w:eastAsia="pt-BR"/>
              </w:rPr>
              <w:t>Estimação</w:t>
            </w:r>
          </w:p>
        </w:tc>
        <w:tc>
          <w:tcPr>
            <w:tcW w:w="561" w:type="pct"/>
            <w:tcBorders>
              <w:top w:val="nil"/>
              <w:left w:val="nil"/>
              <w:bottom w:val="single" w:sz="8" w:space="0" w:color="auto"/>
              <w:right w:val="single" w:sz="4" w:space="0" w:color="auto"/>
            </w:tcBorders>
            <w:shd w:val="clear" w:color="000000" w:fill="B8CCE4"/>
            <w:noWrap/>
            <w:vAlign w:val="center"/>
            <w:hideMark/>
          </w:tcPr>
          <w:p w:rsidR="00427C0F" w:rsidRPr="00427C0F" w:rsidRDefault="00427C0F" w:rsidP="00427C0F">
            <w:pPr>
              <w:spacing w:after="0" w:line="240" w:lineRule="auto"/>
              <w:jc w:val="center"/>
              <w:rPr>
                <w:rFonts w:ascii="Times New Roman" w:eastAsia="Times New Roman" w:hAnsi="Times New Roman" w:cs="Times New Roman"/>
                <w:b/>
                <w:bCs/>
                <w:color w:val="000000"/>
                <w:sz w:val="24"/>
                <w:szCs w:val="24"/>
                <w:lang w:eastAsia="pt-BR"/>
              </w:rPr>
            </w:pPr>
            <w:r w:rsidRPr="00427C0F">
              <w:rPr>
                <w:rFonts w:ascii="Times New Roman" w:eastAsia="Times New Roman" w:hAnsi="Times New Roman" w:cs="Times New Roman"/>
                <w:b/>
                <w:bCs/>
                <w:color w:val="000000"/>
                <w:sz w:val="24"/>
                <w:szCs w:val="24"/>
                <w:lang w:eastAsia="pt-BR"/>
              </w:rPr>
              <w:t>Conclusão</w:t>
            </w:r>
          </w:p>
        </w:tc>
      </w:tr>
      <w:tr w:rsidR="00EC54CC" w:rsidRPr="00427C0F" w:rsidTr="00EC54CC">
        <w:trPr>
          <w:trHeight w:val="5580"/>
        </w:trPr>
        <w:tc>
          <w:tcPr>
            <w:tcW w:w="712" w:type="pct"/>
            <w:tcBorders>
              <w:top w:val="nil"/>
              <w:left w:val="single" w:sz="8" w:space="0" w:color="auto"/>
              <w:bottom w:val="single" w:sz="8" w:space="0" w:color="auto"/>
              <w:right w:val="single" w:sz="8" w:space="0" w:color="auto"/>
            </w:tcBorders>
            <w:shd w:val="clear" w:color="auto" w:fill="auto"/>
            <w:vAlign w:val="center"/>
            <w:hideMark/>
          </w:tcPr>
          <w:p w:rsidR="00427C0F" w:rsidRPr="00427C0F" w:rsidRDefault="006F1B6B" w:rsidP="00912EFF">
            <w:pPr>
              <w:spacing w:after="0" w:line="240" w:lineRule="auto"/>
              <w:jc w:val="center"/>
              <w:rPr>
                <w:rFonts w:ascii="Times New Roman" w:eastAsia="Times New Roman" w:hAnsi="Times New Roman" w:cs="Times New Roman"/>
                <w:b/>
                <w:bCs/>
                <w:i/>
                <w:iCs/>
                <w:color w:val="000000"/>
                <w:sz w:val="24"/>
                <w:szCs w:val="24"/>
                <w:lang w:val="en-US" w:eastAsia="pt-BR"/>
              </w:rPr>
            </w:pPr>
            <w:r w:rsidRPr="006F1B6B">
              <w:rPr>
                <w:rFonts w:ascii="Times New Roman" w:eastAsia="Times New Roman" w:hAnsi="Times New Roman" w:cs="Times New Roman"/>
                <w:b/>
                <w:bCs/>
                <w:iCs/>
                <w:color w:val="000000"/>
                <w:sz w:val="24"/>
                <w:szCs w:val="24"/>
                <w:lang w:val="en-US" w:eastAsia="pt-BR"/>
              </w:rPr>
              <w:t>Mercado de Pavimentação asfáltica</w:t>
            </w:r>
          </w:p>
        </w:tc>
        <w:tc>
          <w:tcPr>
            <w:tcW w:w="394" w:type="pct"/>
            <w:tcBorders>
              <w:top w:val="nil"/>
              <w:left w:val="nil"/>
              <w:bottom w:val="single" w:sz="4" w:space="0" w:color="auto"/>
              <w:right w:val="single" w:sz="8" w:space="0" w:color="auto"/>
            </w:tcBorders>
            <w:shd w:val="clear" w:color="auto" w:fill="auto"/>
            <w:noWrap/>
            <w:vAlign w:val="center"/>
            <w:hideMark/>
          </w:tcPr>
          <w:p w:rsidR="00427C0F" w:rsidRPr="00427C0F" w:rsidRDefault="00427C0F" w:rsidP="00427C0F">
            <w:pPr>
              <w:spacing w:after="0" w:line="240" w:lineRule="auto"/>
              <w:jc w:val="center"/>
              <w:rPr>
                <w:rFonts w:ascii="Times New Roman" w:eastAsia="Times New Roman" w:hAnsi="Times New Roman" w:cs="Times New Roman"/>
                <w:color w:val="000000"/>
                <w:sz w:val="24"/>
                <w:szCs w:val="24"/>
                <w:lang w:eastAsia="pt-BR"/>
              </w:rPr>
            </w:pPr>
            <w:r w:rsidRPr="00427C0F">
              <w:rPr>
                <w:rFonts w:ascii="Times New Roman" w:eastAsia="Times New Roman" w:hAnsi="Times New Roman" w:cs="Times New Roman"/>
                <w:color w:val="000000"/>
                <w:sz w:val="24"/>
                <w:szCs w:val="24"/>
                <w:lang w:eastAsia="pt-BR"/>
              </w:rPr>
              <w:t>2001</w:t>
            </w:r>
          </w:p>
        </w:tc>
        <w:tc>
          <w:tcPr>
            <w:tcW w:w="379" w:type="pct"/>
            <w:tcBorders>
              <w:top w:val="nil"/>
              <w:left w:val="nil"/>
              <w:bottom w:val="single" w:sz="4" w:space="0" w:color="auto"/>
              <w:right w:val="single" w:sz="8" w:space="0" w:color="auto"/>
            </w:tcBorders>
            <w:shd w:val="clear" w:color="auto" w:fill="auto"/>
            <w:vAlign w:val="center"/>
            <w:hideMark/>
          </w:tcPr>
          <w:p w:rsidR="00427C0F" w:rsidRPr="00427C0F" w:rsidRDefault="00427C0F" w:rsidP="00427C0F">
            <w:pPr>
              <w:spacing w:after="0" w:line="240" w:lineRule="auto"/>
              <w:jc w:val="center"/>
              <w:rPr>
                <w:rFonts w:ascii="Times New Roman" w:eastAsia="Times New Roman" w:hAnsi="Times New Roman" w:cs="Times New Roman"/>
                <w:color w:val="000000"/>
                <w:sz w:val="24"/>
                <w:szCs w:val="24"/>
                <w:lang w:val="en-US" w:eastAsia="pt-BR"/>
              </w:rPr>
            </w:pPr>
            <w:r w:rsidRPr="00427C0F">
              <w:rPr>
                <w:rFonts w:ascii="Times New Roman" w:eastAsia="Times New Roman" w:hAnsi="Times New Roman" w:cs="Times New Roman"/>
                <w:color w:val="000000"/>
                <w:sz w:val="24"/>
                <w:szCs w:val="24"/>
                <w:lang w:val="en-US" w:eastAsia="pt-BR"/>
              </w:rPr>
              <w:t>Patrick Bajari and Lixin Ye</w:t>
            </w:r>
          </w:p>
        </w:tc>
        <w:tc>
          <w:tcPr>
            <w:tcW w:w="590" w:type="pct"/>
            <w:tcBorders>
              <w:top w:val="nil"/>
              <w:left w:val="nil"/>
              <w:bottom w:val="single" w:sz="4" w:space="0" w:color="auto"/>
              <w:right w:val="single" w:sz="8" w:space="0" w:color="auto"/>
            </w:tcBorders>
            <w:shd w:val="clear" w:color="auto" w:fill="auto"/>
            <w:vAlign w:val="center"/>
            <w:hideMark/>
          </w:tcPr>
          <w:p w:rsidR="00427C0F" w:rsidRPr="00427C0F" w:rsidRDefault="00427C0F" w:rsidP="00427C0F">
            <w:pPr>
              <w:spacing w:after="0" w:line="240" w:lineRule="auto"/>
              <w:rPr>
                <w:rFonts w:ascii="Times New Roman" w:eastAsia="Times New Roman" w:hAnsi="Times New Roman" w:cs="Times New Roman"/>
                <w:color w:val="000000"/>
                <w:sz w:val="24"/>
                <w:szCs w:val="24"/>
                <w:lang w:eastAsia="pt-BR"/>
              </w:rPr>
            </w:pPr>
            <w:r w:rsidRPr="00427C0F">
              <w:rPr>
                <w:rFonts w:ascii="Times New Roman" w:eastAsia="Times New Roman" w:hAnsi="Times New Roman" w:cs="Times New Roman"/>
                <w:color w:val="000000"/>
                <w:sz w:val="24"/>
                <w:szCs w:val="24"/>
                <w:lang w:eastAsia="pt-BR"/>
              </w:rPr>
              <w:t xml:space="preserve">O </w:t>
            </w:r>
            <w:r>
              <w:rPr>
                <w:rFonts w:ascii="Times New Roman" w:eastAsia="Times New Roman" w:hAnsi="Times New Roman" w:cs="Times New Roman"/>
                <w:color w:val="000000"/>
                <w:sz w:val="24"/>
                <w:szCs w:val="24"/>
                <w:lang w:eastAsia="pt-BR"/>
              </w:rPr>
              <w:t>trabalho</w:t>
            </w:r>
            <w:r w:rsidRPr="00427C0F">
              <w:rPr>
                <w:rFonts w:ascii="Times New Roman" w:eastAsia="Times New Roman" w:hAnsi="Times New Roman" w:cs="Times New Roman"/>
                <w:color w:val="000000"/>
                <w:sz w:val="24"/>
                <w:szCs w:val="24"/>
                <w:lang w:eastAsia="pt-BR"/>
              </w:rPr>
              <w:t xml:space="preserve"> desenvolve um modelo de licitação competitiva para o estabelecimento de um contrato para construção de um único e indivisível projeto de obras públicas. </w:t>
            </w:r>
          </w:p>
        </w:tc>
        <w:tc>
          <w:tcPr>
            <w:tcW w:w="958" w:type="pct"/>
            <w:tcBorders>
              <w:top w:val="nil"/>
              <w:left w:val="nil"/>
              <w:bottom w:val="single" w:sz="4" w:space="0" w:color="auto"/>
              <w:right w:val="single" w:sz="8" w:space="0" w:color="auto"/>
            </w:tcBorders>
            <w:shd w:val="clear" w:color="auto" w:fill="auto"/>
            <w:vAlign w:val="center"/>
            <w:hideMark/>
          </w:tcPr>
          <w:p w:rsidR="00427C0F" w:rsidRPr="00427C0F" w:rsidRDefault="00B629B8" w:rsidP="00427C0F">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Dados de </w:t>
            </w:r>
            <w:r w:rsidR="00427C0F" w:rsidRPr="00427C0F">
              <w:rPr>
                <w:rFonts w:ascii="Times New Roman" w:eastAsia="Times New Roman" w:hAnsi="Times New Roman" w:cs="Times New Roman"/>
                <w:color w:val="000000"/>
                <w:sz w:val="24"/>
                <w:szCs w:val="24"/>
                <w:lang w:eastAsia="pt-BR"/>
              </w:rPr>
              <w:t xml:space="preserve">contratos públicos envolvendo o setor </w:t>
            </w:r>
            <w:r w:rsidR="00427C0F">
              <w:rPr>
                <w:rFonts w:ascii="Times New Roman" w:eastAsia="Times New Roman" w:hAnsi="Times New Roman" w:cs="Times New Roman"/>
                <w:color w:val="000000"/>
                <w:sz w:val="24"/>
                <w:szCs w:val="24"/>
                <w:lang w:eastAsia="pt-BR"/>
              </w:rPr>
              <w:t xml:space="preserve">de </w:t>
            </w:r>
            <w:r w:rsidR="00427C0F" w:rsidRPr="00427C0F">
              <w:rPr>
                <w:rFonts w:ascii="Times New Roman" w:eastAsia="Times New Roman" w:hAnsi="Times New Roman" w:cs="Times New Roman"/>
                <w:color w:val="000000"/>
                <w:sz w:val="24"/>
                <w:szCs w:val="24"/>
                <w:lang w:eastAsia="pt-BR"/>
              </w:rPr>
              <w:t xml:space="preserve">revestimento de rodovias no decorrer dos anos de 1994 a 1998. As variáveis consideradas na regressão foram: </w:t>
            </w:r>
            <w:r w:rsidR="00427C0F">
              <w:rPr>
                <w:rFonts w:ascii="Times New Roman" w:eastAsia="Times New Roman" w:hAnsi="Times New Roman" w:cs="Times New Roman"/>
                <w:color w:val="000000"/>
                <w:sz w:val="24"/>
                <w:szCs w:val="24"/>
                <w:lang w:eastAsia="pt-BR"/>
              </w:rPr>
              <w:t>o</w:t>
            </w:r>
            <w:r w:rsidR="00427C0F" w:rsidRPr="00427C0F">
              <w:rPr>
                <w:rFonts w:ascii="Times New Roman" w:eastAsia="Times New Roman" w:hAnsi="Times New Roman" w:cs="Times New Roman"/>
                <w:color w:val="000000"/>
                <w:sz w:val="24"/>
                <w:szCs w:val="24"/>
                <w:lang w:eastAsia="pt-BR"/>
              </w:rPr>
              <w:t xml:space="preserve"> montante ofer</w:t>
            </w:r>
            <w:r w:rsidR="00427C0F">
              <w:rPr>
                <w:rFonts w:ascii="Times New Roman" w:eastAsia="Times New Roman" w:hAnsi="Times New Roman" w:cs="Times New Roman"/>
                <w:color w:val="000000"/>
                <w:sz w:val="24"/>
                <w:szCs w:val="24"/>
                <w:lang w:eastAsia="pt-BR"/>
              </w:rPr>
              <w:t>tado pela firma i no contrato t</w:t>
            </w:r>
            <w:r w:rsidR="00427C0F" w:rsidRPr="00427C0F">
              <w:rPr>
                <w:rFonts w:ascii="Times New Roman" w:eastAsia="Times New Roman" w:hAnsi="Times New Roman" w:cs="Times New Roman"/>
                <w:color w:val="000000"/>
                <w:sz w:val="24"/>
                <w:szCs w:val="24"/>
                <w:lang w:eastAsia="pt-BR"/>
              </w:rPr>
              <w:t>, o</w:t>
            </w:r>
            <w:r w:rsidR="00427C0F">
              <w:rPr>
                <w:rFonts w:ascii="Times New Roman" w:eastAsia="Times New Roman" w:hAnsi="Times New Roman" w:cs="Times New Roman"/>
                <w:color w:val="000000"/>
                <w:sz w:val="24"/>
                <w:szCs w:val="24"/>
                <w:lang w:eastAsia="pt-BR"/>
              </w:rPr>
              <w:t xml:space="preserve"> </w:t>
            </w:r>
            <w:r w:rsidR="00427C0F" w:rsidRPr="00427C0F">
              <w:rPr>
                <w:rFonts w:ascii="Times New Roman" w:eastAsia="Times New Roman" w:hAnsi="Times New Roman" w:cs="Times New Roman"/>
                <w:color w:val="000000"/>
                <w:sz w:val="24"/>
                <w:szCs w:val="24"/>
                <w:lang w:eastAsia="pt-BR"/>
              </w:rPr>
              <w:t xml:space="preserve">valor estimado do projeto t, </w:t>
            </w:r>
            <w:r w:rsidR="00427C0F">
              <w:rPr>
                <w:rFonts w:ascii="Times New Roman" w:eastAsia="Times New Roman" w:hAnsi="Times New Roman" w:cs="Times New Roman"/>
                <w:color w:val="000000"/>
                <w:sz w:val="24"/>
                <w:szCs w:val="24"/>
                <w:lang w:eastAsia="pt-BR"/>
              </w:rPr>
              <w:t>a</w:t>
            </w:r>
            <w:r w:rsidR="00427C0F" w:rsidRPr="00427C0F">
              <w:rPr>
                <w:rFonts w:ascii="Times New Roman" w:eastAsia="Times New Roman" w:hAnsi="Times New Roman" w:cs="Times New Roman"/>
                <w:color w:val="000000"/>
                <w:sz w:val="24"/>
                <w:szCs w:val="24"/>
                <w:lang w:eastAsia="pt-BR"/>
              </w:rPr>
              <w:t xml:space="preserve"> distância entre a localização da firma que oferta o serviço e do projeto,</w:t>
            </w:r>
            <w:r w:rsidR="00427C0F">
              <w:rPr>
                <w:rFonts w:ascii="Times New Roman" w:eastAsia="Times New Roman" w:hAnsi="Times New Roman" w:cs="Times New Roman"/>
                <w:color w:val="000000"/>
                <w:sz w:val="24"/>
                <w:szCs w:val="24"/>
                <w:lang w:eastAsia="pt-BR"/>
              </w:rPr>
              <w:t xml:space="preserve"> a</w:t>
            </w:r>
            <w:r w:rsidR="00427C0F" w:rsidRPr="00427C0F">
              <w:rPr>
                <w:rFonts w:ascii="Times New Roman" w:eastAsia="Times New Roman" w:hAnsi="Times New Roman" w:cs="Times New Roman"/>
                <w:color w:val="000000"/>
                <w:sz w:val="24"/>
                <w:szCs w:val="24"/>
                <w:lang w:eastAsia="pt-BR"/>
              </w:rPr>
              <w:t xml:space="preserve"> mensuração da capacidade utilizada da firma i no projeto t,</w:t>
            </w:r>
            <w:r w:rsidR="00427C0F">
              <w:rPr>
                <w:rFonts w:ascii="Times New Roman" w:eastAsia="Times New Roman" w:hAnsi="Times New Roman" w:cs="Times New Roman"/>
                <w:color w:val="000000"/>
                <w:sz w:val="24"/>
                <w:szCs w:val="24"/>
                <w:lang w:eastAsia="pt-BR"/>
              </w:rPr>
              <w:t xml:space="preserve"> o</w:t>
            </w:r>
            <w:r w:rsidR="00427C0F" w:rsidRPr="00427C0F">
              <w:rPr>
                <w:rFonts w:ascii="Times New Roman" w:eastAsia="Times New Roman" w:hAnsi="Times New Roman" w:cs="Times New Roman"/>
                <w:color w:val="000000"/>
                <w:sz w:val="24"/>
                <w:szCs w:val="24"/>
                <w:lang w:eastAsia="pt-BR"/>
              </w:rPr>
              <w:t xml:space="preserve"> máximo de porcentagem da capacidade disponível de todas as f</w:t>
            </w:r>
            <w:r w:rsidR="00427C0F">
              <w:rPr>
                <w:rFonts w:ascii="Times New Roman" w:eastAsia="Times New Roman" w:hAnsi="Times New Roman" w:cs="Times New Roman"/>
                <w:color w:val="000000"/>
                <w:sz w:val="24"/>
                <w:szCs w:val="24"/>
                <w:lang w:eastAsia="pt-BR"/>
              </w:rPr>
              <w:t>irmas no projeto t, excluindo i</w:t>
            </w:r>
            <w:r w:rsidR="00427C0F" w:rsidRPr="00427C0F">
              <w:rPr>
                <w:rFonts w:ascii="Times New Roman" w:eastAsia="Times New Roman" w:hAnsi="Times New Roman" w:cs="Times New Roman"/>
                <w:color w:val="000000"/>
                <w:sz w:val="24"/>
                <w:szCs w:val="24"/>
                <w:lang w:eastAsia="pt-BR"/>
              </w:rPr>
              <w:t xml:space="preserve">, </w:t>
            </w:r>
            <w:r w:rsidR="00427C0F">
              <w:rPr>
                <w:rFonts w:ascii="Times New Roman" w:eastAsia="Times New Roman" w:hAnsi="Times New Roman" w:cs="Times New Roman"/>
                <w:color w:val="000000"/>
                <w:sz w:val="24"/>
                <w:szCs w:val="24"/>
                <w:lang w:eastAsia="pt-BR"/>
              </w:rPr>
              <w:t xml:space="preserve">o </w:t>
            </w:r>
            <w:r w:rsidR="00427C0F" w:rsidRPr="00427C0F">
              <w:rPr>
                <w:rFonts w:ascii="Times New Roman" w:eastAsia="Times New Roman" w:hAnsi="Times New Roman" w:cs="Times New Roman"/>
                <w:color w:val="000000"/>
                <w:sz w:val="24"/>
                <w:szCs w:val="24"/>
                <w:lang w:eastAsia="pt-BR"/>
              </w:rPr>
              <w:t xml:space="preserve">mínimo de distancias de todas as firmas no projeto t, a porção de trabalho realizado, em volume de dólares, pela firma i no </w:t>
            </w:r>
            <w:r w:rsidR="00427C0F">
              <w:rPr>
                <w:rFonts w:ascii="Times New Roman" w:eastAsia="Times New Roman" w:hAnsi="Times New Roman" w:cs="Times New Roman"/>
                <w:color w:val="000000"/>
                <w:sz w:val="24"/>
                <w:szCs w:val="24"/>
                <w:lang w:eastAsia="pt-BR"/>
              </w:rPr>
              <w:t>e</w:t>
            </w:r>
            <w:r w:rsidR="00427C0F" w:rsidRPr="00427C0F">
              <w:rPr>
                <w:rFonts w:ascii="Times New Roman" w:eastAsia="Times New Roman" w:hAnsi="Times New Roman" w:cs="Times New Roman"/>
                <w:color w:val="000000"/>
                <w:sz w:val="24"/>
                <w:szCs w:val="24"/>
                <w:lang w:eastAsia="pt-BR"/>
              </w:rPr>
              <w:t xml:space="preserve">stado em que o projeto t será realizado. </w:t>
            </w:r>
          </w:p>
        </w:tc>
        <w:tc>
          <w:tcPr>
            <w:tcW w:w="1405" w:type="pct"/>
            <w:tcBorders>
              <w:top w:val="nil"/>
              <w:left w:val="nil"/>
              <w:bottom w:val="single" w:sz="4" w:space="0" w:color="auto"/>
              <w:right w:val="single" w:sz="8" w:space="0" w:color="auto"/>
            </w:tcBorders>
            <w:shd w:val="clear" w:color="auto" w:fill="auto"/>
            <w:vAlign w:val="center"/>
            <w:hideMark/>
          </w:tcPr>
          <w:p w:rsidR="00427C0F" w:rsidRPr="00427C0F" w:rsidRDefault="00427C0F" w:rsidP="00B629B8">
            <w:pPr>
              <w:spacing w:after="0" w:line="240" w:lineRule="auto"/>
              <w:rPr>
                <w:rFonts w:ascii="Times New Roman" w:eastAsia="Times New Roman" w:hAnsi="Times New Roman" w:cs="Times New Roman"/>
                <w:color w:val="000000"/>
                <w:sz w:val="24"/>
                <w:szCs w:val="24"/>
                <w:lang w:eastAsia="pt-BR"/>
              </w:rPr>
            </w:pPr>
            <w:r w:rsidRPr="00427C0F">
              <w:rPr>
                <w:rFonts w:ascii="Times New Roman" w:eastAsia="Times New Roman" w:hAnsi="Times New Roman" w:cs="Times New Roman"/>
                <w:color w:val="000000"/>
                <w:sz w:val="24"/>
                <w:szCs w:val="24"/>
                <w:lang w:eastAsia="pt-BR"/>
              </w:rPr>
              <w:t>Foram utilizados testes como forma de medir a correlação entre as propostas dos participantes das licitações públicas assumindo que os custos seriam diferentes. Os testes visam verificar o grau de simetria entre algumas variáveis, que implicaria em independência</w:t>
            </w:r>
            <w:r w:rsidR="00B629B8">
              <w:rPr>
                <w:rFonts w:ascii="Times New Roman" w:eastAsia="Times New Roman" w:hAnsi="Times New Roman" w:cs="Times New Roman"/>
                <w:color w:val="000000"/>
                <w:sz w:val="24"/>
                <w:szCs w:val="24"/>
                <w:lang w:eastAsia="pt-BR"/>
              </w:rPr>
              <w:t xml:space="preserve"> das propostas, como independência condicional </w:t>
            </w:r>
            <w:r w:rsidRPr="00427C0F">
              <w:rPr>
                <w:rFonts w:ascii="Times New Roman" w:eastAsia="Times New Roman" w:hAnsi="Times New Roman" w:cs="Times New Roman"/>
                <w:color w:val="000000"/>
                <w:sz w:val="24"/>
                <w:szCs w:val="24"/>
                <w:lang w:eastAsia="pt-BR"/>
              </w:rPr>
              <w:t xml:space="preserve">da </w:t>
            </w:r>
            <w:r w:rsidR="00B629B8" w:rsidRPr="00427C0F">
              <w:rPr>
                <w:rFonts w:ascii="Times New Roman" w:eastAsia="Times New Roman" w:hAnsi="Times New Roman" w:cs="Times New Roman"/>
                <w:color w:val="000000"/>
                <w:sz w:val="24"/>
                <w:szCs w:val="24"/>
                <w:lang w:eastAsia="pt-BR"/>
              </w:rPr>
              <w:t>função</w:t>
            </w:r>
            <w:r w:rsidRPr="00427C0F">
              <w:rPr>
                <w:rFonts w:ascii="Times New Roman" w:eastAsia="Times New Roman" w:hAnsi="Times New Roman" w:cs="Times New Roman"/>
                <w:color w:val="000000"/>
                <w:sz w:val="24"/>
                <w:szCs w:val="24"/>
                <w:lang w:eastAsia="pt-BR"/>
              </w:rPr>
              <w:t xml:space="preserve"> de oferta</w:t>
            </w:r>
            <w:r w:rsidR="00B629B8">
              <w:rPr>
                <w:rFonts w:ascii="Times New Roman" w:eastAsia="Times New Roman" w:hAnsi="Times New Roman" w:cs="Times New Roman"/>
                <w:color w:val="000000"/>
                <w:sz w:val="24"/>
                <w:szCs w:val="24"/>
                <w:lang w:eastAsia="pt-BR"/>
              </w:rPr>
              <w:t xml:space="preserve"> e o teste de permutabilidade</w:t>
            </w:r>
            <w:r w:rsidRPr="00427C0F">
              <w:rPr>
                <w:rFonts w:ascii="Times New Roman" w:eastAsia="Times New Roman" w:hAnsi="Times New Roman" w:cs="Times New Roman"/>
                <w:color w:val="000000"/>
                <w:sz w:val="24"/>
                <w:szCs w:val="24"/>
                <w:lang w:eastAsia="pt-BR"/>
              </w:rPr>
              <w:t>. Os modelos de regressão são utilizados para testar se a distribuição empírica das ofertas/propostas é permutável. A permutação implica que as capacidades e as distâncias deveriam entrar nos valores das propostas das firmas de uma forma simétrica na forma reduzida da função de oferta. A permutabilidade seria equivalente à hipótese: H</w:t>
            </w:r>
            <w:r w:rsidRPr="00427C0F">
              <w:rPr>
                <w:rFonts w:ascii="Times New Roman" w:eastAsia="Times New Roman" w:hAnsi="Times New Roman" w:cs="Times New Roman"/>
                <w:color w:val="000000"/>
                <w:sz w:val="24"/>
                <w:szCs w:val="24"/>
                <w:vertAlign w:val="subscript"/>
                <w:lang w:eastAsia="pt-BR"/>
              </w:rPr>
              <w:t>0</w:t>
            </w:r>
            <w:r w:rsidRPr="00427C0F">
              <w:rPr>
                <w:rFonts w:ascii="Times New Roman" w:eastAsia="Times New Roman" w:hAnsi="Times New Roman" w:cs="Times New Roman"/>
                <w:color w:val="000000"/>
                <w:sz w:val="24"/>
                <w:szCs w:val="24"/>
                <w:lang w:eastAsia="pt-BR"/>
              </w:rPr>
              <w:t>: β</w:t>
            </w:r>
            <w:r w:rsidRPr="00427C0F">
              <w:rPr>
                <w:rFonts w:ascii="Times New Roman" w:eastAsia="Times New Roman" w:hAnsi="Times New Roman" w:cs="Times New Roman"/>
                <w:color w:val="000000"/>
                <w:sz w:val="24"/>
                <w:szCs w:val="24"/>
                <w:vertAlign w:val="subscript"/>
                <w:lang w:eastAsia="pt-BR"/>
              </w:rPr>
              <w:t>ik</w:t>
            </w:r>
            <w:r w:rsidRPr="00427C0F">
              <w:rPr>
                <w:rFonts w:ascii="Times New Roman" w:eastAsia="Times New Roman" w:hAnsi="Times New Roman" w:cs="Times New Roman"/>
                <w:color w:val="000000"/>
                <w:sz w:val="24"/>
                <w:szCs w:val="24"/>
                <w:lang w:eastAsia="pt-BR"/>
              </w:rPr>
              <w:t xml:space="preserve"> = βj</w:t>
            </w:r>
            <w:r w:rsidRPr="00427C0F">
              <w:rPr>
                <w:rFonts w:ascii="Times New Roman" w:eastAsia="Times New Roman" w:hAnsi="Times New Roman" w:cs="Times New Roman"/>
                <w:color w:val="000000"/>
                <w:sz w:val="24"/>
                <w:szCs w:val="24"/>
                <w:vertAlign w:val="subscript"/>
                <w:lang w:eastAsia="pt-BR"/>
              </w:rPr>
              <w:t>k</w:t>
            </w:r>
            <w:r w:rsidRPr="00427C0F">
              <w:rPr>
                <w:rFonts w:ascii="Times New Roman" w:eastAsia="Times New Roman" w:hAnsi="Times New Roman" w:cs="Times New Roman"/>
                <w:color w:val="000000"/>
                <w:sz w:val="24"/>
                <w:szCs w:val="24"/>
                <w:lang w:eastAsia="pt-BR"/>
              </w:rPr>
              <w:t xml:space="preserve"> . É utilizado o teste "F" para o teste de permutabilidade. </w:t>
            </w:r>
          </w:p>
        </w:tc>
        <w:tc>
          <w:tcPr>
            <w:tcW w:w="561" w:type="pct"/>
            <w:tcBorders>
              <w:top w:val="nil"/>
              <w:left w:val="nil"/>
              <w:bottom w:val="single" w:sz="4" w:space="0" w:color="auto"/>
              <w:right w:val="single" w:sz="4" w:space="0" w:color="auto"/>
            </w:tcBorders>
            <w:shd w:val="clear" w:color="auto" w:fill="auto"/>
            <w:vAlign w:val="center"/>
            <w:hideMark/>
          </w:tcPr>
          <w:p w:rsidR="00427C0F" w:rsidRPr="00427C0F" w:rsidRDefault="00427C0F" w:rsidP="00F37B1C">
            <w:pPr>
              <w:spacing w:after="0" w:line="240" w:lineRule="auto"/>
              <w:rPr>
                <w:rFonts w:ascii="Times New Roman" w:eastAsia="Times New Roman" w:hAnsi="Times New Roman" w:cs="Times New Roman"/>
                <w:color w:val="000000"/>
                <w:sz w:val="24"/>
                <w:szCs w:val="24"/>
                <w:lang w:eastAsia="pt-BR"/>
              </w:rPr>
            </w:pPr>
            <w:r w:rsidRPr="00427C0F">
              <w:rPr>
                <w:rFonts w:ascii="Times New Roman" w:eastAsia="Times New Roman" w:hAnsi="Times New Roman" w:cs="Times New Roman"/>
                <w:color w:val="000000"/>
                <w:sz w:val="24"/>
                <w:szCs w:val="24"/>
                <w:lang w:eastAsia="pt-BR"/>
              </w:rPr>
              <w:t xml:space="preserve">Os resultados indicam que para maior parte dos conjuntos de firmas não é possível rejeitar as implicações de licitação competitiva no modelo. </w:t>
            </w:r>
            <w:r w:rsidR="00F37B1C">
              <w:rPr>
                <w:rFonts w:ascii="Times New Roman" w:eastAsia="Times New Roman" w:hAnsi="Times New Roman" w:cs="Times New Roman"/>
                <w:color w:val="000000"/>
                <w:sz w:val="24"/>
                <w:szCs w:val="24"/>
                <w:lang w:eastAsia="pt-BR"/>
              </w:rPr>
              <w:t>O</w:t>
            </w:r>
            <w:r w:rsidRPr="00427C0F">
              <w:rPr>
                <w:rFonts w:ascii="Times New Roman" w:eastAsia="Times New Roman" w:hAnsi="Times New Roman" w:cs="Times New Roman"/>
                <w:color w:val="000000"/>
                <w:sz w:val="24"/>
                <w:szCs w:val="24"/>
                <w:lang w:eastAsia="pt-BR"/>
              </w:rPr>
              <w:t>s</w:t>
            </w:r>
            <w:r w:rsidR="00F37B1C">
              <w:rPr>
                <w:rFonts w:ascii="Times New Roman" w:eastAsia="Times New Roman" w:hAnsi="Times New Roman" w:cs="Times New Roman"/>
                <w:color w:val="000000"/>
                <w:sz w:val="24"/>
                <w:szCs w:val="24"/>
                <w:lang w:eastAsia="pt-BR"/>
              </w:rPr>
              <w:t xml:space="preserve"> testes propostos pelos autores</w:t>
            </w:r>
            <w:r w:rsidRPr="00427C0F">
              <w:rPr>
                <w:rFonts w:ascii="Times New Roman" w:eastAsia="Times New Roman" w:hAnsi="Times New Roman" w:cs="Times New Roman"/>
                <w:color w:val="000000"/>
                <w:sz w:val="24"/>
                <w:szCs w:val="24"/>
                <w:lang w:eastAsia="pt-BR"/>
              </w:rPr>
              <w:t xml:space="preserve"> podem ser úteis no contexto do primeiro passo para se identificar modelos suspeitos de licitações. </w:t>
            </w:r>
          </w:p>
        </w:tc>
      </w:tr>
    </w:tbl>
    <w:p w:rsidR="00912EFF" w:rsidRDefault="00912EFF" w:rsidP="00DE6F3F">
      <w:pPr>
        <w:spacing w:after="0" w:line="360" w:lineRule="auto"/>
        <w:rPr>
          <w:rFonts w:ascii="Times New Roman" w:hAnsi="Times New Roman" w:cs="Times New Roman"/>
          <w:b/>
          <w:sz w:val="24"/>
          <w:szCs w:val="24"/>
        </w:rPr>
      </w:pPr>
    </w:p>
    <w:tbl>
      <w:tblPr>
        <w:tblW w:w="5000" w:type="pct"/>
        <w:tblCellMar>
          <w:left w:w="70" w:type="dxa"/>
          <w:right w:w="70" w:type="dxa"/>
        </w:tblCellMar>
        <w:tblLook w:val="04A0"/>
      </w:tblPr>
      <w:tblGrid>
        <w:gridCol w:w="2095"/>
        <w:gridCol w:w="1094"/>
        <w:gridCol w:w="1277"/>
        <w:gridCol w:w="1700"/>
        <w:gridCol w:w="2692"/>
        <w:gridCol w:w="3348"/>
        <w:gridCol w:w="2504"/>
      </w:tblGrid>
      <w:tr w:rsidR="00912EFF" w:rsidRPr="00912EFF" w:rsidTr="00912EFF">
        <w:trPr>
          <w:trHeight w:val="810"/>
        </w:trPr>
        <w:tc>
          <w:tcPr>
            <w:tcW w:w="5000" w:type="pct"/>
            <w:gridSpan w:val="7"/>
            <w:tcBorders>
              <w:top w:val="single" w:sz="4" w:space="0" w:color="auto"/>
              <w:left w:val="single" w:sz="4" w:space="0" w:color="auto"/>
              <w:bottom w:val="single" w:sz="8" w:space="0" w:color="auto"/>
              <w:right w:val="single" w:sz="4" w:space="0" w:color="000000"/>
            </w:tcBorders>
            <w:shd w:val="clear" w:color="000000" w:fill="4F81BD"/>
            <w:noWrap/>
            <w:vAlign w:val="center"/>
            <w:hideMark/>
          </w:tcPr>
          <w:p w:rsidR="00912EFF" w:rsidRPr="00912EFF" w:rsidRDefault="00912EFF" w:rsidP="00912EFF">
            <w:pPr>
              <w:spacing w:after="0" w:line="240" w:lineRule="auto"/>
              <w:jc w:val="center"/>
              <w:rPr>
                <w:rFonts w:ascii="Times New Roman" w:eastAsia="Times New Roman" w:hAnsi="Times New Roman" w:cs="Times New Roman"/>
                <w:b/>
                <w:bCs/>
                <w:color w:val="000000"/>
                <w:sz w:val="24"/>
                <w:szCs w:val="24"/>
                <w:u w:val="single"/>
                <w:lang w:eastAsia="pt-BR"/>
              </w:rPr>
            </w:pPr>
            <w:r>
              <w:rPr>
                <w:rFonts w:ascii="Times New Roman" w:hAnsi="Times New Roman" w:cs="Times New Roman"/>
                <w:b/>
                <w:sz w:val="24"/>
                <w:szCs w:val="24"/>
              </w:rPr>
              <w:lastRenderedPageBreak/>
              <w:br w:type="page"/>
            </w:r>
            <w:r w:rsidRPr="00912EFF">
              <w:rPr>
                <w:rFonts w:ascii="Times New Roman" w:eastAsia="Times New Roman" w:hAnsi="Times New Roman" w:cs="Times New Roman"/>
                <w:b/>
                <w:bCs/>
                <w:color w:val="000000"/>
                <w:sz w:val="24"/>
                <w:szCs w:val="24"/>
                <w:u w:val="single"/>
                <w:lang w:eastAsia="pt-BR"/>
              </w:rPr>
              <w:t>Resumo da literatura internacional</w:t>
            </w:r>
            <w:r>
              <w:rPr>
                <w:rFonts w:ascii="Times New Roman" w:eastAsia="Times New Roman" w:hAnsi="Times New Roman" w:cs="Times New Roman"/>
                <w:b/>
                <w:bCs/>
                <w:color w:val="000000"/>
                <w:sz w:val="24"/>
                <w:szCs w:val="24"/>
                <w:u w:val="single"/>
                <w:lang w:eastAsia="pt-BR"/>
              </w:rPr>
              <w:t xml:space="preserve"> (cont.)</w:t>
            </w:r>
          </w:p>
        </w:tc>
      </w:tr>
      <w:tr w:rsidR="00912EFF" w:rsidRPr="00912EFF" w:rsidTr="00912EFF">
        <w:trPr>
          <w:trHeight w:val="765"/>
        </w:trPr>
        <w:tc>
          <w:tcPr>
            <w:tcW w:w="712" w:type="pct"/>
            <w:tcBorders>
              <w:top w:val="nil"/>
              <w:left w:val="single" w:sz="4" w:space="0" w:color="auto"/>
              <w:bottom w:val="single" w:sz="8" w:space="0" w:color="auto"/>
              <w:right w:val="single" w:sz="8" w:space="0" w:color="auto"/>
            </w:tcBorders>
            <w:shd w:val="clear" w:color="000000" w:fill="B8CCE4"/>
            <w:noWrap/>
            <w:vAlign w:val="center"/>
            <w:hideMark/>
          </w:tcPr>
          <w:p w:rsidR="00912EFF" w:rsidRPr="00912EFF" w:rsidRDefault="00912EFF" w:rsidP="00912EFF">
            <w:pPr>
              <w:spacing w:after="0" w:line="240" w:lineRule="auto"/>
              <w:jc w:val="center"/>
              <w:rPr>
                <w:rFonts w:ascii="Times New Roman" w:eastAsia="Times New Roman" w:hAnsi="Times New Roman" w:cs="Times New Roman"/>
                <w:b/>
                <w:bCs/>
                <w:color w:val="000000"/>
                <w:sz w:val="24"/>
                <w:szCs w:val="24"/>
                <w:lang w:eastAsia="pt-BR"/>
              </w:rPr>
            </w:pPr>
            <w:r w:rsidRPr="00912EFF">
              <w:rPr>
                <w:rFonts w:ascii="Times New Roman" w:eastAsia="Times New Roman" w:hAnsi="Times New Roman" w:cs="Times New Roman"/>
                <w:b/>
                <w:bCs/>
                <w:color w:val="000000"/>
                <w:sz w:val="24"/>
                <w:szCs w:val="24"/>
                <w:lang w:eastAsia="pt-BR"/>
              </w:rPr>
              <w:t>Mercado analisado</w:t>
            </w:r>
          </w:p>
        </w:tc>
        <w:tc>
          <w:tcPr>
            <w:tcW w:w="372" w:type="pct"/>
            <w:tcBorders>
              <w:top w:val="nil"/>
              <w:left w:val="nil"/>
              <w:bottom w:val="single" w:sz="8" w:space="0" w:color="auto"/>
              <w:right w:val="single" w:sz="8" w:space="0" w:color="auto"/>
            </w:tcBorders>
            <w:shd w:val="clear" w:color="000000" w:fill="B8CCE4"/>
            <w:noWrap/>
            <w:vAlign w:val="center"/>
            <w:hideMark/>
          </w:tcPr>
          <w:p w:rsidR="00912EFF" w:rsidRPr="00912EFF" w:rsidRDefault="00912EFF" w:rsidP="00912EFF">
            <w:pPr>
              <w:spacing w:after="0" w:line="240" w:lineRule="auto"/>
              <w:jc w:val="center"/>
              <w:rPr>
                <w:rFonts w:ascii="Times New Roman" w:eastAsia="Times New Roman" w:hAnsi="Times New Roman" w:cs="Times New Roman"/>
                <w:b/>
                <w:bCs/>
                <w:color w:val="000000"/>
                <w:sz w:val="24"/>
                <w:szCs w:val="24"/>
                <w:lang w:eastAsia="pt-BR"/>
              </w:rPr>
            </w:pPr>
            <w:r w:rsidRPr="00912EFF">
              <w:rPr>
                <w:rFonts w:ascii="Times New Roman" w:eastAsia="Times New Roman" w:hAnsi="Times New Roman" w:cs="Times New Roman"/>
                <w:b/>
                <w:bCs/>
                <w:color w:val="000000"/>
                <w:sz w:val="24"/>
                <w:szCs w:val="24"/>
                <w:lang w:eastAsia="pt-BR"/>
              </w:rPr>
              <w:t>Ano</w:t>
            </w:r>
          </w:p>
        </w:tc>
        <w:tc>
          <w:tcPr>
            <w:tcW w:w="434" w:type="pct"/>
            <w:tcBorders>
              <w:top w:val="nil"/>
              <w:left w:val="nil"/>
              <w:bottom w:val="single" w:sz="8" w:space="0" w:color="auto"/>
              <w:right w:val="single" w:sz="8" w:space="0" w:color="auto"/>
            </w:tcBorders>
            <w:shd w:val="clear" w:color="000000" w:fill="B8CCE4"/>
            <w:noWrap/>
            <w:vAlign w:val="center"/>
            <w:hideMark/>
          </w:tcPr>
          <w:p w:rsidR="00912EFF" w:rsidRPr="00912EFF" w:rsidRDefault="00912EFF" w:rsidP="00912EFF">
            <w:pPr>
              <w:spacing w:after="0" w:line="240" w:lineRule="auto"/>
              <w:jc w:val="center"/>
              <w:rPr>
                <w:rFonts w:ascii="Times New Roman" w:eastAsia="Times New Roman" w:hAnsi="Times New Roman" w:cs="Times New Roman"/>
                <w:b/>
                <w:bCs/>
                <w:color w:val="000000"/>
                <w:sz w:val="24"/>
                <w:szCs w:val="24"/>
                <w:lang w:eastAsia="pt-BR"/>
              </w:rPr>
            </w:pPr>
            <w:r w:rsidRPr="00912EFF">
              <w:rPr>
                <w:rFonts w:ascii="Times New Roman" w:eastAsia="Times New Roman" w:hAnsi="Times New Roman" w:cs="Times New Roman"/>
                <w:b/>
                <w:bCs/>
                <w:color w:val="000000"/>
                <w:sz w:val="24"/>
                <w:szCs w:val="24"/>
                <w:lang w:eastAsia="pt-BR"/>
              </w:rPr>
              <w:t>Autor</w:t>
            </w:r>
          </w:p>
        </w:tc>
        <w:tc>
          <w:tcPr>
            <w:tcW w:w="578" w:type="pct"/>
            <w:tcBorders>
              <w:top w:val="nil"/>
              <w:left w:val="nil"/>
              <w:bottom w:val="single" w:sz="8" w:space="0" w:color="auto"/>
              <w:right w:val="single" w:sz="8" w:space="0" w:color="auto"/>
            </w:tcBorders>
            <w:shd w:val="clear" w:color="000000" w:fill="B8CCE4"/>
            <w:vAlign w:val="center"/>
            <w:hideMark/>
          </w:tcPr>
          <w:p w:rsidR="00912EFF" w:rsidRPr="00912EFF" w:rsidRDefault="00912EFF" w:rsidP="00912EFF">
            <w:pPr>
              <w:spacing w:after="0" w:line="240" w:lineRule="auto"/>
              <w:jc w:val="center"/>
              <w:rPr>
                <w:rFonts w:ascii="Times New Roman" w:eastAsia="Times New Roman" w:hAnsi="Times New Roman" w:cs="Times New Roman"/>
                <w:b/>
                <w:bCs/>
                <w:color w:val="000000"/>
                <w:sz w:val="24"/>
                <w:szCs w:val="24"/>
                <w:lang w:eastAsia="pt-BR"/>
              </w:rPr>
            </w:pPr>
            <w:r w:rsidRPr="00912EFF">
              <w:rPr>
                <w:rFonts w:ascii="Times New Roman" w:eastAsia="Times New Roman" w:hAnsi="Times New Roman" w:cs="Times New Roman"/>
                <w:b/>
                <w:bCs/>
                <w:color w:val="000000"/>
                <w:sz w:val="24"/>
                <w:szCs w:val="24"/>
                <w:lang w:eastAsia="pt-BR"/>
              </w:rPr>
              <w:t>Objetivo</w:t>
            </w:r>
          </w:p>
        </w:tc>
        <w:tc>
          <w:tcPr>
            <w:tcW w:w="915" w:type="pct"/>
            <w:tcBorders>
              <w:top w:val="nil"/>
              <w:left w:val="nil"/>
              <w:bottom w:val="single" w:sz="8" w:space="0" w:color="auto"/>
              <w:right w:val="single" w:sz="8" w:space="0" w:color="auto"/>
            </w:tcBorders>
            <w:shd w:val="clear" w:color="000000" w:fill="B8CCE4"/>
            <w:noWrap/>
            <w:vAlign w:val="center"/>
            <w:hideMark/>
          </w:tcPr>
          <w:p w:rsidR="00912EFF" w:rsidRPr="00912EFF" w:rsidRDefault="00912EFF" w:rsidP="00912EFF">
            <w:pPr>
              <w:spacing w:after="0" w:line="240" w:lineRule="auto"/>
              <w:jc w:val="center"/>
              <w:rPr>
                <w:rFonts w:ascii="Times New Roman" w:eastAsia="Times New Roman" w:hAnsi="Times New Roman" w:cs="Times New Roman"/>
                <w:b/>
                <w:bCs/>
                <w:color w:val="000000"/>
                <w:sz w:val="24"/>
                <w:szCs w:val="24"/>
                <w:lang w:eastAsia="pt-BR"/>
              </w:rPr>
            </w:pPr>
            <w:r w:rsidRPr="00912EFF">
              <w:rPr>
                <w:rFonts w:ascii="Times New Roman" w:eastAsia="Times New Roman" w:hAnsi="Times New Roman" w:cs="Times New Roman"/>
                <w:b/>
                <w:bCs/>
                <w:color w:val="000000"/>
                <w:sz w:val="24"/>
                <w:szCs w:val="24"/>
                <w:lang w:eastAsia="pt-BR"/>
              </w:rPr>
              <w:t>Dados</w:t>
            </w:r>
          </w:p>
        </w:tc>
        <w:tc>
          <w:tcPr>
            <w:tcW w:w="1138" w:type="pct"/>
            <w:tcBorders>
              <w:top w:val="nil"/>
              <w:left w:val="nil"/>
              <w:bottom w:val="single" w:sz="8" w:space="0" w:color="auto"/>
              <w:right w:val="single" w:sz="8" w:space="0" w:color="auto"/>
            </w:tcBorders>
            <w:shd w:val="clear" w:color="000000" w:fill="B8CCE4"/>
            <w:noWrap/>
            <w:vAlign w:val="center"/>
            <w:hideMark/>
          </w:tcPr>
          <w:p w:rsidR="00912EFF" w:rsidRPr="00912EFF" w:rsidRDefault="00912EFF" w:rsidP="00912EFF">
            <w:pPr>
              <w:spacing w:after="0" w:line="240" w:lineRule="auto"/>
              <w:jc w:val="center"/>
              <w:rPr>
                <w:rFonts w:ascii="Times New Roman" w:eastAsia="Times New Roman" w:hAnsi="Times New Roman" w:cs="Times New Roman"/>
                <w:b/>
                <w:bCs/>
                <w:color w:val="000000"/>
                <w:sz w:val="24"/>
                <w:szCs w:val="24"/>
                <w:lang w:eastAsia="pt-BR"/>
              </w:rPr>
            </w:pPr>
            <w:r w:rsidRPr="00912EFF">
              <w:rPr>
                <w:rFonts w:ascii="Times New Roman" w:eastAsia="Times New Roman" w:hAnsi="Times New Roman" w:cs="Times New Roman"/>
                <w:b/>
                <w:bCs/>
                <w:color w:val="000000"/>
                <w:sz w:val="24"/>
                <w:szCs w:val="24"/>
                <w:lang w:eastAsia="pt-BR"/>
              </w:rPr>
              <w:t>Estimação</w:t>
            </w:r>
          </w:p>
        </w:tc>
        <w:tc>
          <w:tcPr>
            <w:tcW w:w="851" w:type="pct"/>
            <w:tcBorders>
              <w:top w:val="nil"/>
              <w:left w:val="nil"/>
              <w:bottom w:val="single" w:sz="8" w:space="0" w:color="auto"/>
              <w:right w:val="single" w:sz="4" w:space="0" w:color="auto"/>
            </w:tcBorders>
            <w:shd w:val="clear" w:color="000000" w:fill="B8CCE4"/>
            <w:noWrap/>
            <w:vAlign w:val="center"/>
            <w:hideMark/>
          </w:tcPr>
          <w:p w:rsidR="00912EFF" w:rsidRPr="00912EFF" w:rsidRDefault="00912EFF" w:rsidP="00912EFF">
            <w:pPr>
              <w:spacing w:after="0" w:line="240" w:lineRule="auto"/>
              <w:jc w:val="center"/>
              <w:rPr>
                <w:rFonts w:ascii="Times New Roman" w:eastAsia="Times New Roman" w:hAnsi="Times New Roman" w:cs="Times New Roman"/>
                <w:b/>
                <w:bCs/>
                <w:color w:val="000000"/>
                <w:sz w:val="24"/>
                <w:szCs w:val="24"/>
                <w:lang w:eastAsia="pt-BR"/>
              </w:rPr>
            </w:pPr>
            <w:r w:rsidRPr="00912EFF">
              <w:rPr>
                <w:rFonts w:ascii="Times New Roman" w:eastAsia="Times New Roman" w:hAnsi="Times New Roman" w:cs="Times New Roman"/>
                <w:b/>
                <w:bCs/>
                <w:color w:val="000000"/>
                <w:sz w:val="24"/>
                <w:szCs w:val="24"/>
                <w:lang w:eastAsia="pt-BR"/>
              </w:rPr>
              <w:t>Conclusão</w:t>
            </w:r>
          </w:p>
        </w:tc>
      </w:tr>
      <w:tr w:rsidR="00912EFF" w:rsidRPr="00912EFF" w:rsidTr="00912EFF">
        <w:trPr>
          <w:trHeight w:val="5745"/>
        </w:trPr>
        <w:tc>
          <w:tcPr>
            <w:tcW w:w="712" w:type="pct"/>
            <w:tcBorders>
              <w:top w:val="nil"/>
              <w:left w:val="single" w:sz="8" w:space="0" w:color="auto"/>
              <w:bottom w:val="single" w:sz="8" w:space="0" w:color="auto"/>
              <w:right w:val="single" w:sz="8" w:space="0" w:color="auto"/>
            </w:tcBorders>
            <w:shd w:val="clear" w:color="auto" w:fill="auto"/>
            <w:vAlign w:val="center"/>
            <w:hideMark/>
          </w:tcPr>
          <w:p w:rsidR="00912EFF" w:rsidRPr="00912EFF" w:rsidRDefault="00912EFF" w:rsidP="00912EFF">
            <w:pPr>
              <w:spacing w:after="0" w:line="240" w:lineRule="auto"/>
              <w:jc w:val="center"/>
              <w:rPr>
                <w:rFonts w:ascii="Times New Roman" w:eastAsia="Times New Roman" w:hAnsi="Times New Roman" w:cs="Times New Roman"/>
                <w:b/>
                <w:bCs/>
                <w:color w:val="000000"/>
                <w:sz w:val="24"/>
                <w:szCs w:val="24"/>
                <w:lang w:eastAsia="pt-BR"/>
              </w:rPr>
            </w:pPr>
            <w:r w:rsidRPr="00912EFF">
              <w:rPr>
                <w:rFonts w:ascii="Times New Roman" w:eastAsia="Times New Roman" w:hAnsi="Times New Roman" w:cs="Times New Roman"/>
                <w:b/>
                <w:bCs/>
                <w:color w:val="000000"/>
                <w:sz w:val="24"/>
                <w:szCs w:val="24"/>
                <w:lang w:eastAsia="pt-BR"/>
              </w:rPr>
              <w:t>Varejo de gasolina na cidade de Louisville</w:t>
            </w:r>
          </w:p>
        </w:tc>
        <w:tc>
          <w:tcPr>
            <w:tcW w:w="372" w:type="pct"/>
            <w:tcBorders>
              <w:top w:val="nil"/>
              <w:left w:val="nil"/>
              <w:bottom w:val="single" w:sz="8" w:space="0" w:color="auto"/>
              <w:right w:val="single" w:sz="8" w:space="0" w:color="auto"/>
            </w:tcBorders>
            <w:shd w:val="clear" w:color="auto" w:fill="auto"/>
            <w:noWrap/>
            <w:vAlign w:val="center"/>
            <w:hideMark/>
          </w:tcPr>
          <w:p w:rsidR="00912EFF" w:rsidRPr="00912EFF" w:rsidRDefault="00912EFF" w:rsidP="00912EFF">
            <w:pPr>
              <w:spacing w:after="0" w:line="240" w:lineRule="auto"/>
              <w:jc w:val="center"/>
              <w:rPr>
                <w:rFonts w:ascii="Times New Roman" w:eastAsia="Times New Roman" w:hAnsi="Times New Roman" w:cs="Times New Roman"/>
                <w:color w:val="000000"/>
                <w:sz w:val="24"/>
                <w:szCs w:val="24"/>
                <w:lang w:eastAsia="pt-BR"/>
              </w:rPr>
            </w:pPr>
            <w:r w:rsidRPr="00912EFF">
              <w:rPr>
                <w:rFonts w:ascii="Times New Roman" w:eastAsia="Times New Roman" w:hAnsi="Times New Roman" w:cs="Times New Roman"/>
                <w:color w:val="000000"/>
                <w:sz w:val="24"/>
                <w:szCs w:val="24"/>
                <w:lang w:eastAsia="pt-BR"/>
              </w:rPr>
              <w:t>2006</w:t>
            </w:r>
          </w:p>
        </w:tc>
        <w:tc>
          <w:tcPr>
            <w:tcW w:w="434" w:type="pct"/>
            <w:tcBorders>
              <w:top w:val="nil"/>
              <w:left w:val="nil"/>
              <w:bottom w:val="single" w:sz="8" w:space="0" w:color="auto"/>
              <w:right w:val="single" w:sz="8" w:space="0" w:color="auto"/>
            </w:tcBorders>
            <w:shd w:val="clear" w:color="auto" w:fill="auto"/>
            <w:vAlign w:val="center"/>
            <w:hideMark/>
          </w:tcPr>
          <w:p w:rsidR="00912EFF" w:rsidRPr="00912EFF" w:rsidRDefault="00912EFF" w:rsidP="00912EFF">
            <w:pPr>
              <w:spacing w:after="0" w:line="240" w:lineRule="auto"/>
              <w:jc w:val="center"/>
              <w:rPr>
                <w:rFonts w:ascii="Times New Roman" w:eastAsia="Times New Roman" w:hAnsi="Times New Roman" w:cs="Times New Roman"/>
                <w:color w:val="000000"/>
                <w:sz w:val="24"/>
                <w:szCs w:val="24"/>
                <w:lang w:val="en-US" w:eastAsia="pt-BR"/>
              </w:rPr>
            </w:pPr>
            <w:r w:rsidRPr="00912EFF">
              <w:rPr>
                <w:rFonts w:ascii="Times New Roman" w:eastAsia="Times New Roman" w:hAnsi="Times New Roman" w:cs="Times New Roman"/>
                <w:color w:val="000000"/>
                <w:sz w:val="24"/>
                <w:szCs w:val="24"/>
                <w:lang w:val="en-US" w:eastAsia="pt-BR"/>
              </w:rPr>
              <w:t>Rosa M. Abrantes-Metz, Luke M. Froeb, John F. Geweke, Christopher T. Taylor</w:t>
            </w:r>
          </w:p>
        </w:tc>
        <w:tc>
          <w:tcPr>
            <w:tcW w:w="578" w:type="pct"/>
            <w:tcBorders>
              <w:top w:val="nil"/>
              <w:left w:val="nil"/>
              <w:bottom w:val="single" w:sz="8" w:space="0" w:color="auto"/>
              <w:right w:val="single" w:sz="8" w:space="0" w:color="auto"/>
            </w:tcBorders>
            <w:shd w:val="clear" w:color="auto" w:fill="auto"/>
            <w:vAlign w:val="center"/>
            <w:hideMark/>
          </w:tcPr>
          <w:p w:rsidR="00912EFF" w:rsidRPr="00912EFF" w:rsidRDefault="00912EFF" w:rsidP="002E3130">
            <w:pPr>
              <w:spacing w:after="0" w:line="240" w:lineRule="auto"/>
              <w:rPr>
                <w:rFonts w:ascii="Times New Roman" w:eastAsia="Times New Roman" w:hAnsi="Times New Roman" w:cs="Times New Roman"/>
                <w:color w:val="000000"/>
                <w:sz w:val="24"/>
                <w:szCs w:val="24"/>
                <w:lang w:eastAsia="pt-BR"/>
              </w:rPr>
            </w:pPr>
            <w:r w:rsidRPr="00912EFF">
              <w:rPr>
                <w:rFonts w:ascii="Times New Roman" w:eastAsia="Times New Roman" w:hAnsi="Times New Roman" w:cs="Times New Roman"/>
                <w:color w:val="000000"/>
                <w:sz w:val="24"/>
                <w:szCs w:val="24"/>
                <w:lang w:eastAsia="pt-BR"/>
              </w:rPr>
              <w:t xml:space="preserve">A proposta dos autores é desenvolver um modelo de filtro baseado no coeficiente de variação dos preços. </w:t>
            </w:r>
            <w:r w:rsidR="00A22729">
              <w:rPr>
                <w:rFonts w:ascii="Times New Roman" w:eastAsia="Times New Roman" w:hAnsi="Times New Roman" w:cs="Times New Roman"/>
                <w:color w:val="000000"/>
                <w:sz w:val="24"/>
                <w:szCs w:val="24"/>
                <w:lang w:eastAsia="pt-BR"/>
              </w:rPr>
              <w:t>Observando-se dados do</w:t>
            </w:r>
            <w:r w:rsidRPr="00912EFF">
              <w:rPr>
                <w:rFonts w:ascii="Times New Roman" w:eastAsia="Times New Roman" w:hAnsi="Times New Roman" w:cs="Times New Roman"/>
                <w:color w:val="000000"/>
                <w:sz w:val="24"/>
                <w:szCs w:val="24"/>
                <w:lang w:eastAsia="pt-BR"/>
              </w:rPr>
              <w:t xml:space="preserve"> setor de varejo de gasolina na cidade de Louisville, no qual a média do preço semanal decresceu 16%, enquanto que o desvio padrão cresceu 263%.</w:t>
            </w:r>
            <w:r w:rsidR="00A22729">
              <w:rPr>
                <w:rFonts w:ascii="Times New Roman" w:eastAsia="Times New Roman" w:hAnsi="Times New Roman" w:cs="Times New Roman"/>
                <w:color w:val="000000"/>
                <w:sz w:val="24"/>
                <w:szCs w:val="24"/>
                <w:lang w:eastAsia="pt-BR"/>
              </w:rPr>
              <w:t xml:space="preserve"> O </w:t>
            </w:r>
            <w:r w:rsidR="00A22729" w:rsidRPr="00A22729">
              <w:rPr>
                <w:rFonts w:ascii="Times New Roman" w:eastAsia="Times New Roman" w:hAnsi="Times New Roman" w:cs="Times New Roman"/>
                <w:iCs/>
                <w:color w:val="000000"/>
                <w:sz w:val="24"/>
                <w:szCs w:val="24"/>
                <w:lang w:eastAsia="pt-BR"/>
              </w:rPr>
              <w:t xml:space="preserve">filtro </w:t>
            </w:r>
            <w:r w:rsidR="002E3130">
              <w:rPr>
                <w:rFonts w:ascii="Times New Roman" w:eastAsia="Times New Roman" w:hAnsi="Times New Roman" w:cs="Times New Roman"/>
                <w:color w:val="000000"/>
                <w:sz w:val="24"/>
                <w:szCs w:val="24"/>
                <w:lang w:eastAsia="pt-BR"/>
              </w:rPr>
              <w:t>é baseado no desvio-</w:t>
            </w:r>
            <w:r w:rsidRPr="00912EFF">
              <w:rPr>
                <w:rFonts w:ascii="Times New Roman" w:eastAsia="Times New Roman" w:hAnsi="Times New Roman" w:cs="Times New Roman"/>
                <w:color w:val="000000"/>
                <w:sz w:val="24"/>
                <w:szCs w:val="24"/>
                <w:lang w:eastAsia="pt-BR"/>
              </w:rPr>
              <w:t>padrão ou pelo coeficiente de variação.</w:t>
            </w:r>
          </w:p>
        </w:tc>
        <w:tc>
          <w:tcPr>
            <w:tcW w:w="915" w:type="pct"/>
            <w:tcBorders>
              <w:top w:val="nil"/>
              <w:left w:val="nil"/>
              <w:bottom w:val="single" w:sz="8" w:space="0" w:color="auto"/>
              <w:right w:val="single" w:sz="8" w:space="0" w:color="auto"/>
            </w:tcBorders>
            <w:shd w:val="clear" w:color="auto" w:fill="auto"/>
            <w:vAlign w:val="center"/>
            <w:hideMark/>
          </w:tcPr>
          <w:p w:rsidR="00912EFF" w:rsidRPr="00912EFF" w:rsidRDefault="00912EFF" w:rsidP="002C76FE">
            <w:pPr>
              <w:spacing w:after="0" w:line="240" w:lineRule="auto"/>
              <w:rPr>
                <w:rFonts w:ascii="Times New Roman" w:eastAsia="Times New Roman" w:hAnsi="Times New Roman" w:cs="Times New Roman"/>
                <w:color w:val="000000"/>
                <w:sz w:val="24"/>
                <w:szCs w:val="24"/>
                <w:lang w:eastAsia="pt-BR"/>
              </w:rPr>
            </w:pPr>
            <w:r w:rsidRPr="00912EFF">
              <w:rPr>
                <w:rFonts w:ascii="Times New Roman" w:eastAsia="Times New Roman" w:hAnsi="Times New Roman" w:cs="Times New Roman"/>
                <w:color w:val="000000"/>
                <w:sz w:val="24"/>
                <w:szCs w:val="24"/>
                <w:lang w:eastAsia="pt-BR"/>
              </w:rPr>
              <w:t xml:space="preserve">Os autores estimaram a variância do preço em 279 postos de gasolina na cidade de Louisville no decorrer dos anos de 1996-2002. Os dados consistem no preço específico de gasolina comum em cada posto, na marca desse combustível e na localização de cada posto de revenda. A amostra inclui 10 diferentes marcas de postos de gasolina e outro grupo de postos sem marca. </w:t>
            </w:r>
          </w:p>
        </w:tc>
        <w:tc>
          <w:tcPr>
            <w:tcW w:w="1138" w:type="pct"/>
            <w:tcBorders>
              <w:top w:val="nil"/>
              <w:left w:val="nil"/>
              <w:bottom w:val="single" w:sz="8" w:space="0" w:color="auto"/>
              <w:right w:val="single" w:sz="8" w:space="0" w:color="auto"/>
            </w:tcBorders>
            <w:shd w:val="clear" w:color="auto" w:fill="auto"/>
            <w:vAlign w:val="center"/>
            <w:hideMark/>
          </w:tcPr>
          <w:p w:rsidR="00912EFF" w:rsidRPr="00912EFF" w:rsidRDefault="00912EFF" w:rsidP="00726A9D">
            <w:pPr>
              <w:spacing w:after="0" w:line="240" w:lineRule="auto"/>
              <w:rPr>
                <w:rFonts w:ascii="Times New Roman" w:eastAsia="Times New Roman" w:hAnsi="Times New Roman" w:cs="Times New Roman"/>
                <w:color w:val="000000"/>
                <w:sz w:val="24"/>
                <w:szCs w:val="24"/>
                <w:lang w:eastAsia="pt-BR"/>
              </w:rPr>
            </w:pPr>
            <w:r w:rsidRPr="00912EFF">
              <w:rPr>
                <w:rFonts w:ascii="Times New Roman" w:eastAsia="Times New Roman" w:hAnsi="Times New Roman" w:cs="Times New Roman"/>
                <w:color w:val="000000"/>
                <w:sz w:val="24"/>
                <w:szCs w:val="24"/>
                <w:lang w:eastAsia="pt-BR"/>
              </w:rPr>
              <w:t>Para cada posto de gasolina são computados a média, o desvio padrão e o coeficiente de variação dos preços. Postos com maiores médias tenderiam, neste contexto, a ter uma maior variância. O interesse do modelo está naqueles que po</w:t>
            </w:r>
            <w:r w:rsidR="00726A9D">
              <w:rPr>
                <w:rFonts w:ascii="Times New Roman" w:eastAsia="Times New Roman" w:hAnsi="Times New Roman" w:cs="Times New Roman"/>
                <w:color w:val="000000"/>
                <w:sz w:val="24"/>
                <w:szCs w:val="24"/>
                <w:lang w:eastAsia="pt-BR"/>
              </w:rPr>
              <w:t>ssuem uma média alta associada a</w:t>
            </w:r>
            <w:r w:rsidRPr="00912EFF">
              <w:rPr>
                <w:rFonts w:ascii="Times New Roman" w:eastAsia="Times New Roman" w:hAnsi="Times New Roman" w:cs="Times New Roman"/>
                <w:color w:val="000000"/>
                <w:sz w:val="24"/>
                <w:szCs w:val="24"/>
                <w:lang w:eastAsia="pt-BR"/>
              </w:rPr>
              <w:t xml:space="preserve"> baixos desvios</w:t>
            </w:r>
            <w:r w:rsidR="00726A9D">
              <w:rPr>
                <w:rFonts w:ascii="Times New Roman" w:eastAsia="Times New Roman" w:hAnsi="Times New Roman" w:cs="Times New Roman"/>
                <w:color w:val="000000"/>
                <w:sz w:val="24"/>
                <w:szCs w:val="24"/>
                <w:lang w:eastAsia="pt-BR"/>
              </w:rPr>
              <w:t>-</w:t>
            </w:r>
            <w:r w:rsidRPr="00912EFF">
              <w:rPr>
                <w:rFonts w:ascii="Times New Roman" w:eastAsia="Times New Roman" w:hAnsi="Times New Roman" w:cs="Times New Roman"/>
                <w:color w:val="000000"/>
                <w:sz w:val="24"/>
                <w:szCs w:val="24"/>
                <w:lang w:eastAsia="pt-BR"/>
              </w:rPr>
              <w:t>padrão. Considerando yit o preço do posto "i" no dia "t"</w:t>
            </w:r>
            <w:r w:rsidR="00726A9D">
              <w:rPr>
                <w:rFonts w:ascii="Times New Roman" w:eastAsia="Times New Roman" w:hAnsi="Times New Roman" w:cs="Times New Roman"/>
                <w:color w:val="000000"/>
                <w:sz w:val="24"/>
                <w:szCs w:val="24"/>
                <w:lang w:eastAsia="pt-BR"/>
              </w:rPr>
              <w:t xml:space="preserve">. A equação </w:t>
            </w:r>
            <w:r w:rsidRPr="00912EFF">
              <w:rPr>
                <w:rFonts w:ascii="Times New Roman" w:eastAsia="Times New Roman" w:hAnsi="Times New Roman" w:cs="Times New Roman"/>
                <w:color w:val="000000"/>
                <w:sz w:val="24"/>
                <w:szCs w:val="24"/>
                <w:lang w:eastAsia="pt-BR"/>
              </w:rPr>
              <w:t>z</w:t>
            </w:r>
            <w:r w:rsidRPr="00912EFF">
              <w:rPr>
                <w:rFonts w:ascii="Times New Roman" w:eastAsia="Times New Roman" w:hAnsi="Times New Roman" w:cs="Times New Roman"/>
                <w:color w:val="000000"/>
                <w:sz w:val="24"/>
                <w:szCs w:val="24"/>
                <w:vertAlign w:val="subscript"/>
                <w:lang w:eastAsia="pt-BR"/>
              </w:rPr>
              <w:t>it</w:t>
            </w:r>
            <w:r w:rsidRPr="00912EFF">
              <w:rPr>
                <w:rFonts w:ascii="Times New Roman" w:eastAsia="Times New Roman" w:hAnsi="Times New Roman" w:cs="Times New Roman"/>
                <w:color w:val="000000"/>
                <w:sz w:val="24"/>
                <w:szCs w:val="24"/>
                <w:lang w:eastAsia="pt-BR"/>
              </w:rPr>
              <w:t xml:space="preserve"> = y</w:t>
            </w:r>
            <w:r w:rsidRPr="00912EFF">
              <w:rPr>
                <w:rFonts w:ascii="Times New Roman" w:eastAsia="Times New Roman" w:hAnsi="Times New Roman" w:cs="Times New Roman"/>
                <w:color w:val="000000"/>
                <w:sz w:val="24"/>
                <w:szCs w:val="24"/>
                <w:vertAlign w:val="subscript"/>
                <w:lang w:eastAsia="pt-BR"/>
              </w:rPr>
              <w:t>it</w:t>
            </w:r>
            <w:r w:rsidRPr="00912EFF">
              <w:rPr>
                <w:rFonts w:ascii="Times New Roman" w:eastAsia="Times New Roman" w:hAnsi="Times New Roman" w:cs="Times New Roman"/>
                <w:color w:val="000000"/>
                <w:sz w:val="24"/>
                <w:szCs w:val="24"/>
                <w:lang w:eastAsia="pt-BR"/>
              </w:rPr>
              <w:t xml:space="preserve"> - y</w:t>
            </w:r>
            <w:r w:rsidRPr="00912EFF">
              <w:rPr>
                <w:rFonts w:ascii="Times New Roman" w:eastAsia="Times New Roman" w:hAnsi="Times New Roman" w:cs="Times New Roman"/>
                <w:color w:val="000000"/>
                <w:sz w:val="24"/>
                <w:szCs w:val="24"/>
                <w:vertAlign w:val="subscript"/>
                <w:lang w:eastAsia="pt-BR"/>
              </w:rPr>
              <w:t>t</w:t>
            </w:r>
            <w:r w:rsidR="00726A9D">
              <w:rPr>
                <w:rFonts w:ascii="Times New Roman" w:eastAsia="Times New Roman" w:hAnsi="Times New Roman" w:cs="Times New Roman"/>
                <w:color w:val="000000"/>
                <w:sz w:val="24"/>
                <w:szCs w:val="24"/>
                <w:lang w:eastAsia="pt-BR"/>
              </w:rPr>
              <w:t>, é</w:t>
            </w:r>
            <w:r w:rsidRPr="00912EFF">
              <w:rPr>
                <w:rFonts w:ascii="Times New Roman" w:eastAsia="Times New Roman" w:hAnsi="Times New Roman" w:cs="Times New Roman"/>
                <w:color w:val="000000"/>
                <w:sz w:val="24"/>
                <w:szCs w:val="24"/>
                <w:lang w:eastAsia="pt-BR"/>
              </w:rPr>
              <w:t xml:space="preserve"> </w:t>
            </w:r>
            <w:r w:rsidR="00726A9D">
              <w:rPr>
                <w:rFonts w:ascii="Times New Roman" w:eastAsia="Times New Roman" w:hAnsi="Times New Roman" w:cs="Times New Roman"/>
                <w:color w:val="000000"/>
                <w:sz w:val="24"/>
                <w:szCs w:val="24"/>
                <w:lang w:eastAsia="pt-BR"/>
              </w:rPr>
              <w:t>estimada</w:t>
            </w:r>
            <w:r w:rsidRPr="00912EFF">
              <w:rPr>
                <w:rFonts w:ascii="Times New Roman" w:eastAsia="Times New Roman" w:hAnsi="Times New Roman" w:cs="Times New Roman"/>
                <w:color w:val="000000"/>
                <w:sz w:val="24"/>
                <w:szCs w:val="24"/>
                <w:lang w:eastAsia="pt-BR"/>
              </w:rPr>
              <w:t xml:space="preserve"> </w:t>
            </w:r>
            <w:r w:rsidR="00726A9D">
              <w:rPr>
                <w:rFonts w:ascii="Times New Roman" w:eastAsia="Times New Roman" w:hAnsi="Times New Roman" w:cs="Times New Roman"/>
                <w:color w:val="000000"/>
                <w:sz w:val="24"/>
                <w:szCs w:val="24"/>
                <w:lang w:eastAsia="pt-BR"/>
              </w:rPr>
              <w:t xml:space="preserve">com </w:t>
            </w:r>
            <w:r w:rsidRPr="00912EFF">
              <w:rPr>
                <w:rFonts w:ascii="Times New Roman" w:eastAsia="Times New Roman" w:hAnsi="Times New Roman" w:cs="Times New Roman"/>
                <w:color w:val="000000"/>
                <w:sz w:val="24"/>
                <w:szCs w:val="24"/>
                <w:lang w:eastAsia="pt-BR"/>
              </w:rPr>
              <w:t>base no modelo estacionário autoregressivo de 1ª ordem: z</w:t>
            </w:r>
            <w:r w:rsidRPr="00912EFF">
              <w:rPr>
                <w:rFonts w:ascii="Times New Roman" w:eastAsia="Times New Roman" w:hAnsi="Times New Roman" w:cs="Times New Roman"/>
                <w:color w:val="000000"/>
                <w:sz w:val="24"/>
                <w:szCs w:val="24"/>
                <w:vertAlign w:val="subscript"/>
                <w:lang w:eastAsia="pt-BR"/>
              </w:rPr>
              <w:t>it</w:t>
            </w:r>
            <w:r w:rsidRPr="00912EFF">
              <w:rPr>
                <w:rFonts w:ascii="Times New Roman" w:eastAsia="Times New Roman" w:hAnsi="Times New Roman" w:cs="Times New Roman"/>
                <w:color w:val="000000"/>
                <w:sz w:val="24"/>
                <w:szCs w:val="24"/>
                <w:lang w:eastAsia="pt-BR"/>
              </w:rPr>
              <w:t xml:space="preserve"> - ϻ</w:t>
            </w:r>
            <w:r w:rsidRPr="00912EFF">
              <w:rPr>
                <w:rFonts w:ascii="Times New Roman" w:eastAsia="Times New Roman" w:hAnsi="Times New Roman" w:cs="Times New Roman"/>
                <w:color w:val="000000"/>
                <w:sz w:val="24"/>
                <w:szCs w:val="24"/>
                <w:vertAlign w:val="subscript"/>
                <w:lang w:eastAsia="pt-BR"/>
              </w:rPr>
              <w:t xml:space="preserve">i </w:t>
            </w:r>
            <w:r w:rsidRPr="00912EFF">
              <w:rPr>
                <w:rFonts w:ascii="Times New Roman" w:eastAsia="Times New Roman" w:hAnsi="Times New Roman" w:cs="Times New Roman"/>
                <w:color w:val="000000"/>
                <w:sz w:val="24"/>
                <w:szCs w:val="24"/>
                <w:lang w:eastAsia="pt-BR"/>
              </w:rPr>
              <w:t>= ρ</w:t>
            </w:r>
            <w:r w:rsidRPr="00912EFF">
              <w:rPr>
                <w:rFonts w:ascii="Times New Roman" w:eastAsia="Times New Roman" w:hAnsi="Times New Roman" w:cs="Times New Roman"/>
                <w:color w:val="000000"/>
                <w:sz w:val="24"/>
                <w:szCs w:val="24"/>
                <w:vertAlign w:val="subscript"/>
                <w:lang w:eastAsia="pt-BR"/>
              </w:rPr>
              <w:t xml:space="preserve">i </w:t>
            </w:r>
            <w:r w:rsidRPr="00912EFF">
              <w:rPr>
                <w:rFonts w:ascii="Times New Roman" w:eastAsia="Times New Roman" w:hAnsi="Times New Roman" w:cs="Times New Roman"/>
                <w:color w:val="000000"/>
                <w:sz w:val="24"/>
                <w:szCs w:val="24"/>
                <w:lang w:eastAsia="pt-BR"/>
              </w:rPr>
              <w:t>(z</w:t>
            </w:r>
            <w:r w:rsidRPr="00912EFF">
              <w:rPr>
                <w:rFonts w:ascii="Times New Roman" w:eastAsia="Times New Roman" w:hAnsi="Times New Roman" w:cs="Times New Roman"/>
                <w:color w:val="000000"/>
                <w:sz w:val="24"/>
                <w:szCs w:val="24"/>
                <w:vertAlign w:val="subscript"/>
                <w:lang w:eastAsia="pt-BR"/>
              </w:rPr>
              <w:t>it-1</w:t>
            </w:r>
            <w:r w:rsidRPr="00912EFF">
              <w:rPr>
                <w:rFonts w:ascii="Times New Roman" w:eastAsia="Times New Roman" w:hAnsi="Times New Roman" w:cs="Times New Roman"/>
                <w:color w:val="000000"/>
                <w:sz w:val="24"/>
                <w:szCs w:val="24"/>
                <w:lang w:eastAsia="pt-BR"/>
              </w:rPr>
              <w:t xml:space="preserve"> -  ϻ</w:t>
            </w:r>
            <w:r w:rsidRPr="00912EFF">
              <w:rPr>
                <w:rFonts w:ascii="Times New Roman" w:eastAsia="Times New Roman" w:hAnsi="Times New Roman" w:cs="Times New Roman"/>
                <w:color w:val="000000"/>
                <w:sz w:val="24"/>
                <w:szCs w:val="24"/>
                <w:vertAlign w:val="subscript"/>
                <w:lang w:eastAsia="pt-BR"/>
              </w:rPr>
              <w:t>i</w:t>
            </w:r>
            <w:r w:rsidRPr="00912EFF">
              <w:rPr>
                <w:rFonts w:ascii="Times New Roman" w:eastAsia="Times New Roman" w:hAnsi="Times New Roman" w:cs="Times New Roman"/>
                <w:color w:val="000000"/>
                <w:sz w:val="24"/>
                <w:szCs w:val="24"/>
                <w:lang w:eastAsia="pt-BR"/>
              </w:rPr>
              <w:t>) + ε</w:t>
            </w:r>
            <w:r w:rsidRPr="00912EFF">
              <w:rPr>
                <w:rFonts w:ascii="Times New Roman" w:eastAsia="Times New Roman" w:hAnsi="Times New Roman" w:cs="Times New Roman"/>
                <w:color w:val="000000"/>
                <w:sz w:val="24"/>
                <w:szCs w:val="24"/>
                <w:vertAlign w:val="subscript"/>
                <w:lang w:eastAsia="pt-BR"/>
              </w:rPr>
              <w:t>it</w:t>
            </w:r>
            <w:r w:rsidRPr="00912EFF">
              <w:rPr>
                <w:rFonts w:ascii="Times New Roman" w:eastAsia="Times New Roman" w:hAnsi="Times New Roman" w:cs="Times New Roman"/>
                <w:color w:val="000000"/>
                <w:sz w:val="24"/>
                <w:szCs w:val="24"/>
                <w:lang w:eastAsia="pt-BR"/>
              </w:rPr>
              <w:t>. Este modelo permite que um posto tenha preços que tendem a ser mais altos (ϻ &gt; 0) ou baixos (ϻ &lt; 0) que a média. Em um dado dia, existe uma tendência para o posto "i" retornar para seu valor de equilíbrio y</w:t>
            </w:r>
            <w:r w:rsidRPr="00912EFF">
              <w:rPr>
                <w:rFonts w:ascii="Times New Roman" w:eastAsia="Times New Roman" w:hAnsi="Times New Roman" w:cs="Times New Roman"/>
                <w:color w:val="000000"/>
                <w:sz w:val="24"/>
                <w:szCs w:val="24"/>
                <w:vertAlign w:val="subscript"/>
                <w:lang w:eastAsia="pt-BR"/>
              </w:rPr>
              <w:t>t</w:t>
            </w:r>
            <w:r w:rsidRPr="00912EFF">
              <w:rPr>
                <w:rFonts w:ascii="Times New Roman" w:eastAsia="Times New Roman" w:hAnsi="Times New Roman" w:cs="Times New Roman"/>
                <w:color w:val="000000"/>
                <w:sz w:val="24"/>
                <w:szCs w:val="24"/>
                <w:lang w:eastAsia="pt-BR"/>
              </w:rPr>
              <w:t xml:space="preserve"> + ϻ. A velocidade de ajustamento é dada por ρ</w:t>
            </w:r>
            <w:r w:rsidRPr="00912EFF">
              <w:rPr>
                <w:rFonts w:ascii="Times New Roman" w:eastAsia="Times New Roman" w:hAnsi="Times New Roman" w:cs="Times New Roman"/>
                <w:color w:val="000000"/>
                <w:sz w:val="24"/>
                <w:szCs w:val="24"/>
                <w:vertAlign w:val="subscript"/>
                <w:lang w:eastAsia="pt-BR"/>
              </w:rPr>
              <w:t>i</w:t>
            </w:r>
            <w:r w:rsidRPr="00912EFF">
              <w:rPr>
                <w:rFonts w:ascii="Times New Roman" w:eastAsia="Times New Roman" w:hAnsi="Times New Roman" w:cs="Times New Roman"/>
                <w:color w:val="000000"/>
                <w:sz w:val="24"/>
                <w:szCs w:val="24"/>
                <w:lang w:eastAsia="pt-BR"/>
              </w:rPr>
              <w:t>.</w:t>
            </w:r>
          </w:p>
        </w:tc>
        <w:tc>
          <w:tcPr>
            <w:tcW w:w="851" w:type="pct"/>
            <w:tcBorders>
              <w:top w:val="nil"/>
              <w:left w:val="nil"/>
              <w:bottom w:val="single" w:sz="8" w:space="0" w:color="auto"/>
              <w:right w:val="single" w:sz="8" w:space="0" w:color="auto"/>
            </w:tcBorders>
            <w:shd w:val="clear" w:color="auto" w:fill="auto"/>
            <w:vAlign w:val="center"/>
            <w:hideMark/>
          </w:tcPr>
          <w:p w:rsidR="00912EFF" w:rsidRPr="00912EFF" w:rsidRDefault="00912EFF" w:rsidP="00726A9D">
            <w:pPr>
              <w:spacing w:after="0" w:line="240" w:lineRule="auto"/>
              <w:rPr>
                <w:rFonts w:ascii="Times New Roman" w:eastAsia="Times New Roman" w:hAnsi="Times New Roman" w:cs="Times New Roman"/>
                <w:color w:val="000000"/>
                <w:sz w:val="24"/>
                <w:szCs w:val="24"/>
                <w:lang w:eastAsia="pt-BR"/>
              </w:rPr>
            </w:pPr>
            <w:r w:rsidRPr="00912EFF">
              <w:rPr>
                <w:rFonts w:ascii="Times New Roman" w:eastAsia="Times New Roman" w:hAnsi="Times New Roman" w:cs="Times New Roman"/>
                <w:color w:val="000000"/>
                <w:sz w:val="24"/>
                <w:szCs w:val="24"/>
                <w:lang w:eastAsia="pt-BR"/>
              </w:rPr>
              <w:t xml:space="preserve">Em geral, apenas alguns postos nas proximidades de </w:t>
            </w:r>
            <w:r w:rsidRPr="00912EFF">
              <w:rPr>
                <w:rFonts w:ascii="Times New Roman" w:eastAsia="Times New Roman" w:hAnsi="Times New Roman" w:cs="Times New Roman"/>
                <w:i/>
                <w:color w:val="000000"/>
                <w:sz w:val="24"/>
                <w:szCs w:val="24"/>
                <w:lang w:eastAsia="pt-BR"/>
              </w:rPr>
              <w:t>Dixie Road</w:t>
            </w:r>
            <w:r w:rsidRPr="00912EFF">
              <w:rPr>
                <w:rFonts w:ascii="Times New Roman" w:eastAsia="Times New Roman" w:hAnsi="Times New Roman" w:cs="Times New Roman"/>
                <w:color w:val="000000"/>
                <w:sz w:val="24"/>
                <w:szCs w:val="24"/>
                <w:lang w:eastAsia="pt-BR"/>
              </w:rPr>
              <w:t xml:space="preserve"> </w:t>
            </w:r>
            <w:r w:rsidR="00726A9D" w:rsidRPr="00912EFF">
              <w:rPr>
                <w:rFonts w:ascii="Times New Roman" w:eastAsia="Times New Roman" w:hAnsi="Times New Roman" w:cs="Times New Roman"/>
                <w:color w:val="000000"/>
                <w:sz w:val="24"/>
                <w:szCs w:val="24"/>
                <w:lang w:eastAsia="pt-BR"/>
              </w:rPr>
              <w:t>possuíram</w:t>
            </w:r>
            <w:r w:rsidRPr="00912EFF">
              <w:rPr>
                <w:rFonts w:ascii="Times New Roman" w:eastAsia="Times New Roman" w:hAnsi="Times New Roman" w:cs="Times New Roman"/>
                <w:color w:val="000000"/>
                <w:sz w:val="24"/>
                <w:szCs w:val="24"/>
                <w:lang w:eastAsia="pt-BR"/>
              </w:rPr>
              <w:t xml:space="preserve"> uma média li</w:t>
            </w:r>
            <w:r w:rsidR="0025034D">
              <w:rPr>
                <w:rFonts w:ascii="Times New Roman" w:eastAsia="Times New Roman" w:hAnsi="Times New Roman" w:cs="Times New Roman"/>
                <w:color w:val="000000"/>
                <w:sz w:val="24"/>
                <w:szCs w:val="24"/>
                <w:lang w:eastAsia="pt-BR"/>
              </w:rPr>
              <w:t>geiramente mais alta, e desvios-</w:t>
            </w:r>
            <w:r w:rsidRPr="00912EFF">
              <w:rPr>
                <w:rFonts w:ascii="Times New Roman" w:eastAsia="Times New Roman" w:hAnsi="Times New Roman" w:cs="Times New Roman"/>
                <w:color w:val="000000"/>
                <w:sz w:val="24"/>
                <w:szCs w:val="24"/>
                <w:lang w:eastAsia="pt-BR"/>
              </w:rPr>
              <w:t>padrão e coeficientes de variação ligeiramente mais baixos. No entanto, essas diferenças não se revelaram significantes, especialmente quando mensurados contra as amplas alterações nas variâ</w:t>
            </w:r>
            <w:r w:rsidR="00726A9D">
              <w:rPr>
                <w:rFonts w:ascii="Times New Roman" w:eastAsia="Times New Roman" w:hAnsi="Times New Roman" w:cs="Times New Roman"/>
                <w:color w:val="000000"/>
                <w:sz w:val="24"/>
                <w:szCs w:val="24"/>
                <w:lang w:eastAsia="pt-BR"/>
              </w:rPr>
              <w:t>ncias. Neste sentido, não houve</w:t>
            </w:r>
            <w:r w:rsidRPr="00912EFF">
              <w:rPr>
                <w:rFonts w:ascii="Times New Roman" w:eastAsia="Times New Roman" w:hAnsi="Times New Roman" w:cs="Times New Roman"/>
                <w:color w:val="000000"/>
                <w:sz w:val="24"/>
                <w:szCs w:val="24"/>
                <w:lang w:eastAsia="pt-BR"/>
              </w:rPr>
              <w:t xml:space="preserve"> um consenso de que as diferenças entre os</w:t>
            </w:r>
            <w:r w:rsidR="00726A9D">
              <w:rPr>
                <w:rFonts w:ascii="Times New Roman" w:eastAsia="Times New Roman" w:hAnsi="Times New Roman" w:cs="Times New Roman"/>
                <w:color w:val="000000"/>
                <w:sz w:val="24"/>
                <w:szCs w:val="24"/>
                <w:lang w:eastAsia="pt-BR"/>
              </w:rPr>
              <w:t xml:space="preserve"> postos de varejo de gasolina seriam</w:t>
            </w:r>
            <w:r w:rsidRPr="00912EFF">
              <w:rPr>
                <w:rFonts w:ascii="Times New Roman" w:eastAsia="Times New Roman" w:hAnsi="Times New Roman" w:cs="Times New Roman"/>
                <w:color w:val="000000"/>
                <w:sz w:val="24"/>
                <w:szCs w:val="24"/>
                <w:lang w:eastAsia="pt-BR"/>
              </w:rPr>
              <w:t xml:space="preserve"> grandes o suficiente para sugerir um comportamento colusivo na cidade de Louisville de 1996 a 2002. </w:t>
            </w:r>
          </w:p>
        </w:tc>
      </w:tr>
    </w:tbl>
    <w:p w:rsidR="00912EFF" w:rsidRDefault="00912EFF">
      <w:pPr>
        <w:rPr>
          <w:rFonts w:ascii="Times New Roman" w:hAnsi="Times New Roman" w:cs="Times New Roman"/>
          <w:b/>
          <w:sz w:val="24"/>
          <w:szCs w:val="24"/>
        </w:rPr>
      </w:pPr>
    </w:p>
    <w:p w:rsidR="00660411" w:rsidRDefault="00660411">
      <w:pPr>
        <w:rPr>
          <w:rFonts w:ascii="Times New Roman" w:hAnsi="Times New Roman" w:cs="Times New Roman"/>
          <w:b/>
          <w:sz w:val="24"/>
          <w:szCs w:val="24"/>
        </w:rPr>
      </w:pPr>
      <w:r>
        <w:rPr>
          <w:rFonts w:ascii="Times New Roman" w:hAnsi="Times New Roman" w:cs="Times New Roman"/>
          <w:b/>
          <w:sz w:val="24"/>
          <w:szCs w:val="24"/>
        </w:rPr>
        <w:br w:type="page"/>
      </w:r>
    </w:p>
    <w:tbl>
      <w:tblPr>
        <w:tblW w:w="5000" w:type="pct"/>
        <w:tblLayout w:type="fixed"/>
        <w:tblCellMar>
          <w:left w:w="70" w:type="dxa"/>
          <w:right w:w="70" w:type="dxa"/>
        </w:tblCellMar>
        <w:tblLook w:val="04A0"/>
      </w:tblPr>
      <w:tblGrid>
        <w:gridCol w:w="2094"/>
        <w:gridCol w:w="1094"/>
        <w:gridCol w:w="1133"/>
        <w:gridCol w:w="1845"/>
        <w:gridCol w:w="2692"/>
        <w:gridCol w:w="2692"/>
        <w:gridCol w:w="3160"/>
      </w:tblGrid>
      <w:tr w:rsidR="00660411" w:rsidRPr="00660411" w:rsidTr="00660411">
        <w:trPr>
          <w:trHeight w:val="870"/>
        </w:trPr>
        <w:tc>
          <w:tcPr>
            <w:tcW w:w="5000" w:type="pct"/>
            <w:gridSpan w:val="7"/>
            <w:tcBorders>
              <w:top w:val="single" w:sz="4" w:space="0" w:color="auto"/>
              <w:left w:val="single" w:sz="4" w:space="0" w:color="auto"/>
              <w:bottom w:val="single" w:sz="8" w:space="0" w:color="auto"/>
              <w:right w:val="single" w:sz="4" w:space="0" w:color="000000"/>
            </w:tcBorders>
            <w:shd w:val="clear" w:color="000000" w:fill="4F81BD"/>
            <w:noWrap/>
            <w:vAlign w:val="center"/>
            <w:hideMark/>
          </w:tcPr>
          <w:p w:rsidR="00660411" w:rsidRPr="00660411" w:rsidRDefault="00660411" w:rsidP="00660411">
            <w:pPr>
              <w:spacing w:after="0" w:line="240" w:lineRule="auto"/>
              <w:jc w:val="center"/>
              <w:rPr>
                <w:rFonts w:ascii="Times New Roman" w:eastAsia="Times New Roman" w:hAnsi="Times New Roman" w:cs="Times New Roman"/>
                <w:b/>
                <w:bCs/>
                <w:color w:val="000000"/>
                <w:sz w:val="24"/>
                <w:szCs w:val="24"/>
                <w:u w:val="single"/>
                <w:lang w:eastAsia="pt-BR"/>
              </w:rPr>
            </w:pPr>
            <w:r w:rsidRPr="00660411">
              <w:rPr>
                <w:rFonts w:ascii="Times New Roman" w:eastAsia="Times New Roman" w:hAnsi="Times New Roman" w:cs="Times New Roman"/>
                <w:b/>
                <w:bCs/>
                <w:color w:val="000000"/>
                <w:sz w:val="24"/>
                <w:szCs w:val="24"/>
                <w:u w:val="single"/>
                <w:lang w:eastAsia="pt-BR"/>
              </w:rPr>
              <w:lastRenderedPageBreak/>
              <w:t>Resumo da literatura internacional</w:t>
            </w:r>
          </w:p>
        </w:tc>
      </w:tr>
      <w:tr w:rsidR="00660411" w:rsidRPr="00660411" w:rsidTr="00E97299">
        <w:trPr>
          <w:trHeight w:val="735"/>
        </w:trPr>
        <w:tc>
          <w:tcPr>
            <w:tcW w:w="712" w:type="pct"/>
            <w:tcBorders>
              <w:top w:val="nil"/>
              <w:left w:val="single" w:sz="4" w:space="0" w:color="auto"/>
              <w:bottom w:val="single" w:sz="8" w:space="0" w:color="auto"/>
              <w:right w:val="single" w:sz="8" w:space="0" w:color="auto"/>
            </w:tcBorders>
            <w:shd w:val="clear" w:color="000000" w:fill="B8CCE4"/>
            <w:noWrap/>
            <w:vAlign w:val="center"/>
            <w:hideMark/>
          </w:tcPr>
          <w:p w:rsidR="00660411" w:rsidRPr="00660411" w:rsidRDefault="00660411" w:rsidP="00660411">
            <w:pPr>
              <w:spacing w:after="0" w:line="240" w:lineRule="auto"/>
              <w:jc w:val="center"/>
              <w:rPr>
                <w:rFonts w:ascii="Times New Roman" w:eastAsia="Times New Roman" w:hAnsi="Times New Roman" w:cs="Times New Roman"/>
                <w:b/>
                <w:bCs/>
                <w:color w:val="000000"/>
                <w:sz w:val="24"/>
                <w:szCs w:val="24"/>
                <w:lang w:eastAsia="pt-BR"/>
              </w:rPr>
            </w:pPr>
            <w:r w:rsidRPr="00660411">
              <w:rPr>
                <w:rFonts w:ascii="Times New Roman" w:eastAsia="Times New Roman" w:hAnsi="Times New Roman" w:cs="Times New Roman"/>
                <w:b/>
                <w:bCs/>
                <w:color w:val="000000"/>
                <w:sz w:val="24"/>
                <w:szCs w:val="24"/>
                <w:lang w:eastAsia="pt-BR"/>
              </w:rPr>
              <w:t>Mercado analisado</w:t>
            </w:r>
          </w:p>
        </w:tc>
        <w:tc>
          <w:tcPr>
            <w:tcW w:w="372" w:type="pct"/>
            <w:tcBorders>
              <w:top w:val="nil"/>
              <w:left w:val="nil"/>
              <w:bottom w:val="single" w:sz="8" w:space="0" w:color="auto"/>
              <w:right w:val="single" w:sz="8" w:space="0" w:color="auto"/>
            </w:tcBorders>
            <w:shd w:val="clear" w:color="000000" w:fill="B8CCE4"/>
            <w:noWrap/>
            <w:vAlign w:val="center"/>
            <w:hideMark/>
          </w:tcPr>
          <w:p w:rsidR="00660411" w:rsidRPr="00660411" w:rsidRDefault="00660411" w:rsidP="00660411">
            <w:pPr>
              <w:spacing w:after="0" w:line="240" w:lineRule="auto"/>
              <w:jc w:val="center"/>
              <w:rPr>
                <w:rFonts w:ascii="Times New Roman" w:eastAsia="Times New Roman" w:hAnsi="Times New Roman" w:cs="Times New Roman"/>
                <w:b/>
                <w:bCs/>
                <w:color w:val="000000"/>
                <w:sz w:val="24"/>
                <w:szCs w:val="24"/>
                <w:lang w:eastAsia="pt-BR"/>
              </w:rPr>
            </w:pPr>
            <w:r w:rsidRPr="00660411">
              <w:rPr>
                <w:rFonts w:ascii="Times New Roman" w:eastAsia="Times New Roman" w:hAnsi="Times New Roman" w:cs="Times New Roman"/>
                <w:b/>
                <w:bCs/>
                <w:color w:val="000000"/>
                <w:sz w:val="24"/>
                <w:szCs w:val="24"/>
                <w:lang w:eastAsia="pt-BR"/>
              </w:rPr>
              <w:t>Ano</w:t>
            </w:r>
          </w:p>
        </w:tc>
        <w:tc>
          <w:tcPr>
            <w:tcW w:w="385" w:type="pct"/>
            <w:tcBorders>
              <w:top w:val="nil"/>
              <w:left w:val="nil"/>
              <w:bottom w:val="single" w:sz="8" w:space="0" w:color="auto"/>
              <w:right w:val="single" w:sz="8" w:space="0" w:color="auto"/>
            </w:tcBorders>
            <w:shd w:val="clear" w:color="000000" w:fill="B8CCE4"/>
            <w:noWrap/>
            <w:vAlign w:val="center"/>
            <w:hideMark/>
          </w:tcPr>
          <w:p w:rsidR="00660411" w:rsidRPr="00660411" w:rsidRDefault="00660411" w:rsidP="00660411">
            <w:pPr>
              <w:spacing w:after="0" w:line="240" w:lineRule="auto"/>
              <w:jc w:val="center"/>
              <w:rPr>
                <w:rFonts w:ascii="Times New Roman" w:eastAsia="Times New Roman" w:hAnsi="Times New Roman" w:cs="Times New Roman"/>
                <w:b/>
                <w:bCs/>
                <w:color w:val="000000"/>
                <w:sz w:val="24"/>
                <w:szCs w:val="24"/>
                <w:lang w:eastAsia="pt-BR"/>
              </w:rPr>
            </w:pPr>
            <w:r w:rsidRPr="00660411">
              <w:rPr>
                <w:rFonts w:ascii="Times New Roman" w:eastAsia="Times New Roman" w:hAnsi="Times New Roman" w:cs="Times New Roman"/>
                <w:b/>
                <w:bCs/>
                <w:color w:val="000000"/>
                <w:sz w:val="24"/>
                <w:szCs w:val="24"/>
                <w:lang w:eastAsia="pt-BR"/>
              </w:rPr>
              <w:t>Autor</w:t>
            </w:r>
          </w:p>
        </w:tc>
        <w:tc>
          <w:tcPr>
            <w:tcW w:w="627" w:type="pct"/>
            <w:tcBorders>
              <w:top w:val="nil"/>
              <w:left w:val="nil"/>
              <w:bottom w:val="single" w:sz="8" w:space="0" w:color="auto"/>
              <w:right w:val="single" w:sz="8" w:space="0" w:color="auto"/>
            </w:tcBorders>
            <w:shd w:val="clear" w:color="000000" w:fill="B8CCE4"/>
            <w:vAlign w:val="center"/>
            <w:hideMark/>
          </w:tcPr>
          <w:p w:rsidR="00660411" w:rsidRPr="00660411" w:rsidRDefault="00660411" w:rsidP="00660411">
            <w:pPr>
              <w:spacing w:after="0" w:line="240" w:lineRule="auto"/>
              <w:jc w:val="center"/>
              <w:rPr>
                <w:rFonts w:ascii="Times New Roman" w:eastAsia="Times New Roman" w:hAnsi="Times New Roman" w:cs="Times New Roman"/>
                <w:b/>
                <w:bCs/>
                <w:color w:val="000000"/>
                <w:sz w:val="24"/>
                <w:szCs w:val="24"/>
                <w:lang w:eastAsia="pt-BR"/>
              </w:rPr>
            </w:pPr>
            <w:r w:rsidRPr="00660411">
              <w:rPr>
                <w:rFonts w:ascii="Times New Roman" w:eastAsia="Times New Roman" w:hAnsi="Times New Roman" w:cs="Times New Roman"/>
                <w:b/>
                <w:bCs/>
                <w:color w:val="000000"/>
                <w:sz w:val="24"/>
                <w:szCs w:val="24"/>
                <w:lang w:eastAsia="pt-BR"/>
              </w:rPr>
              <w:t>Objetivo</w:t>
            </w:r>
          </w:p>
        </w:tc>
        <w:tc>
          <w:tcPr>
            <w:tcW w:w="915" w:type="pct"/>
            <w:tcBorders>
              <w:top w:val="nil"/>
              <w:left w:val="nil"/>
              <w:bottom w:val="single" w:sz="8" w:space="0" w:color="auto"/>
              <w:right w:val="single" w:sz="8" w:space="0" w:color="auto"/>
            </w:tcBorders>
            <w:shd w:val="clear" w:color="000000" w:fill="B8CCE4"/>
            <w:noWrap/>
            <w:vAlign w:val="center"/>
            <w:hideMark/>
          </w:tcPr>
          <w:p w:rsidR="00660411" w:rsidRPr="00660411" w:rsidRDefault="00660411" w:rsidP="00660411">
            <w:pPr>
              <w:spacing w:after="0" w:line="240" w:lineRule="auto"/>
              <w:jc w:val="center"/>
              <w:rPr>
                <w:rFonts w:ascii="Times New Roman" w:eastAsia="Times New Roman" w:hAnsi="Times New Roman" w:cs="Times New Roman"/>
                <w:b/>
                <w:bCs/>
                <w:color w:val="000000"/>
                <w:sz w:val="24"/>
                <w:szCs w:val="24"/>
                <w:lang w:eastAsia="pt-BR"/>
              </w:rPr>
            </w:pPr>
            <w:r w:rsidRPr="00660411">
              <w:rPr>
                <w:rFonts w:ascii="Times New Roman" w:eastAsia="Times New Roman" w:hAnsi="Times New Roman" w:cs="Times New Roman"/>
                <w:b/>
                <w:bCs/>
                <w:color w:val="000000"/>
                <w:sz w:val="24"/>
                <w:szCs w:val="24"/>
                <w:lang w:eastAsia="pt-BR"/>
              </w:rPr>
              <w:t>Dados</w:t>
            </w:r>
          </w:p>
        </w:tc>
        <w:tc>
          <w:tcPr>
            <w:tcW w:w="915" w:type="pct"/>
            <w:tcBorders>
              <w:top w:val="nil"/>
              <w:left w:val="nil"/>
              <w:bottom w:val="single" w:sz="8" w:space="0" w:color="auto"/>
              <w:right w:val="single" w:sz="8" w:space="0" w:color="auto"/>
            </w:tcBorders>
            <w:shd w:val="clear" w:color="000000" w:fill="B8CCE4"/>
            <w:noWrap/>
            <w:vAlign w:val="center"/>
            <w:hideMark/>
          </w:tcPr>
          <w:p w:rsidR="00660411" w:rsidRPr="00660411" w:rsidRDefault="00660411" w:rsidP="00660411">
            <w:pPr>
              <w:spacing w:after="0" w:line="240" w:lineRule="auto"/>
              <w:jc w:val="center"/>
              <w:rPr>
                <w:rFonts w:ascii="Times New Roman" w:eastAsia="Times New Roman" w:hAnsi="Times New Roman" w:cs="Times New Roman"/>
                <w:b/>
                <w:bCs/>
                <w:color w:val="000000"/>
                <w:sz w:val="24"/>
                <w:szCs w:val="24"/>
                <w:lang w:eastAsia="pt-BR"/>
              </w:rPr>
            </w:pPr>
            <w:r w:rsidRPr="00660411">
              <w:rPr>
                <w:rFonts w:ascii="Times New Roman" w:eastAsia="Times New Roman" w:hAnsi="Times New Roman" w:cs="Times New Roman"/>
                <w:b/>
                <w:bCs/>
                <w:color w:val="000000"/>
                <w:sz w:val="24"/>
                <w:szCs w:val="24"/>
                <w:lang w:eastAsia="pt-BR"/>
              </w:rPr>
              <w:t>Estimação</w:t>
            </w:r>
          </w:p>
        </w:tc>
        <w:tc>
          <w:tcPr>
            <w:tcW w:w="1073" w:type="pct"/>
            <w:tcBorders>
              <w:top w:val="nil"/>
              <w:left w:val="nil"/>
              <w:bottom w:val="single" w:sz="8" w:space="0" w:color="auto"/>
              <w:right w:val="single" w:sz="4" w:space="0" w:color="auto"/>
            </w:tcBorders>
            <w:shd w:val="clear" w:color="000000" w:fill="B8CCE4"/>
            <w:noWrap/>
            <w:vAlign w:val="center"/>
            <w:hideMark/>
          </w:tcPr>
          <w:p w:rsidR="00660411" w:rsidRPr="00660411" w:rsidRDefault="00660411" w:rsidP="00660411">
            <w:pPr>
              <w:spacing w:after="0" w:line="240" w:lineRule="auto"/>
              <w:jc w:val="center"/>
              <w:rPr>
                <w:rFonts w:ascii="Times New Roman" w:eastAsia="Times New Roman" w:hAnsi="Times New Roman" w:cs="Times New Roman"/>
                <w:b/>
                <w:bCs/>
                <w:color w:val="000000"/>
                <w:sz w:val="24"/>
                <w:szCs w:val="24"/>
                <w:lang w:eastAsia="pt-BR"/>
              </w:rPr>
            </w:pPr>
            <w:r w:rsidRPr="00660411">
              <w:rPr>
                <w:rFonts w:ascii="Times New Roman" w:eastAsia="Times New Roman" w:hAnsi="Times New Roman" w:cs="Times New Roman"/>
                <w:b/>
                <w:bCs/>
                <w:color w:val="000000"/>
                <w:sz w:val="24"/>
                <w:szCs w:val="24"/>
                <w:lang w:eastAsia="pt-BR"/>
              </w:rPr>
              <w:t>Conclusão</w:t>
            </w:r>
          </w:p>
        </w:tc>
      </w:tr>
      <w:tr w:rsidR="00660411" w:rsidRPr="00660411" w:rsidTr="00E97299">
        <w:trPr>
          <w:trHeight w:val="5040"/>
        </w:trPr>
        <w:tc>
          <w:tcPr>
            <w:tcW w:w="712" w:type="pct"/>
            <w:tcBorders>
              <w:top w:val="nil"/>
              <w:left w:val="single" w:sz="8" w:space="0" w:color="auto"/>
              <w:bottom w:val="single" w:sz="8" w:space="0" w:color="auto"/>
              <w:right w:val="single" w:sz="8" w:space="0" w:color="auto"/>
            </w:tcBorders>
            <w:shd w:val="clear" w:color="auto" w:fill="auto"/>
            <w:vAlign w:val="center"/>
            <w:hideMark/>
          </w:tcPr>
          <w:p w:rsidR="00660411" w:rsidRPr="00660411" w:rsidRDefault="006956B3" w:rsidP="006956B3">
            <w:pPr>
              <w:spacing w:after="0" w:line="240" w:lineRule="auto"/>
              <w:jc w:val="center"/>
              <w:rPr>
                <w:rFonts w:ascii="Times New Roman" w:eastAsia="Times New Roman" w:hAnsi="Times New Roman" w:cs="Times New Roman"/>
                <w:b/>
                <w:bCs/>
                <w:iCs/>
                <w:color w:val="000000"/>
                <w:sz w:val="24"/>
                <w:szCs w:val="24"/>
                <w:lang w:val="en-US" w:eastAsia="pt-BR"/>
              </w:rPr>
            </w:pPr>
            <w:r w:rsidRPr="006956B3">
              <w:rPr>
                <w:rFonts w:ascii="Times New Roman" w:eastAsia="Times New Roman" w:hAnsi="Times New Roman" w:cs="Times New Roman"/>
                <w:b/>
                <w:bCs/>
                <w:iCs/>
                <w:color w:val="000000"/>
                <w:sz w:val="24"/>
                <w:szCs w:val="24"/>
                <w:lang w:val="en-US" w:eastAsia="pt-BR"/>
              </w:rPr>
              <w:t>Pavimentação asfáltica</w:t>
            </w:r>
          </w:p>
        </w:tc>
        <w:tc>
          <w:tcPr>
            <w:tcW w:w="372" w:type="pct"/>
            <w:tcBorders>
              <w:top w:val="nil"/>
              <w:left w:val="nil"/>
              <w:bottom w:val="single" w:sz="8" w:space="0" w:color="auto"/>
              <w:right w:val="single" w:sz="8" w:space="0" w:color="auto"/>
            </w:tcBorders>
            <w:shd w:val="clear" w:color="auto" w:fill="auto"/>
            <w:noWrap/>
            <w:vAlign w:val="center"/>
            <w:hideMark/>
          </w:tcPr>
          <w:p w:rsidR="00660411" w:rsidRPr="00660411" w:rsidRDefault="00660411" w:rsidP="00660411">
            <w:pPr>
              <w:spacing w:after="0" w:line="240" w:lineRule="auto"/>
              <w:jc w:val="center"/>
              <w:rPr>
                <w:rFonts w:ascii="Times New Roman" w:eastAsia="Times New Roman" w:hAnsi="Times New Roman" w:cs="Times New Roman"/>
                <w:color w:val="000000"/>
                <w:sz w:val="24"/>
                <w:szCs w:val="24"/>
                <w:lang w:eastAsia="pt-BR"/>
              </w:rPr>
            </w:pPr>
            <w:r w:rsidRPr="00660411">
              <w:rPr>
                <w:rFonts w:ascii="Times New Roman" w:eastAsia="Times New Roman" w:hAnsi="Times New Roman" w:cs="Times New Roman"/>
                <w:color w:val="000000"/>
                <w:sz w:val="24"/>
                <w:szCs w:val="24"/>
                <w:lang w:eastAsia="pt-BR"/>
              </w:rPr>
              <w:t>2007</w:t>
            </w:r>
          </w:p>
        </w:tc>
        <w:tc>
          <w:tcPr>
            <w:tcW w:w="385" w:type="pct"/>
            <w:tcBorders>
              <w:top w:val="nil"/>
              <w:left w:val="nil"/>
              <w:bottom w:val="single" w:sz="8" w:space="0" w:color="auto"/>
              <w:right w:val="single" w:sz="8" w:space="0" w:color="auto"/>
            </w:tcBorders>
            <w:shd w:val="clear" w:color="auto" w:fill="auto"/>
            <w:noWrap/>
            <w:vAlign w:val="center"/>
            <w:hideMark/>
          </w:tcPr>
          <w:p w:rsidR="00660411" w:rsidRPr="00660411" w:rsidRDefault="00660411" w:rsidP="00660411">
            <w:pPr>
              <w:spacing w:after="0" w:line="240" w:lineRule="auto"/>
              <w:jc w:val="center"/>
              <w:rPr>
                <w:rFonts w:ascii="Times New Roman" w:eastAsia="Times New Roman" w:hAnsi="Times New Roman" w:cs="Times New Roman"/>
                <w:color w:val="000000"/>
                <w:sz w:val="24"/>
                <w:szCs w:val="24"/>
                <w:lang w:eastAsia="pt-BR"/>
              </w:rPr>
            </w:pPr>
            <w:r w:rsidRPr="00660411">
              <w:rPr>
                <w:rFonts w:ascii="Times New Roman" w:eastAsia="Times New Roman" w:hAnsi="Times New Roman" w:cs="Times New Roman"/>
                <w:color w:val="000000"/>
                <w:sz w:val="24"/>
                <w:szCs w:val="24"/>
                <w:lang w:eastAsia="pt-BR"/>
              </w:rPr>
              <w:t>Maria Jakobsson</w:t>
            </w:r>
          </w:p>
        </w:tc>
        <w:tc>
          <w:tcPr>
            <w:tcW w:w="627" w:type="pct"/>
            <w:tcBorders>
              <w:top w:val="nil"/>
              <w:left w:val="nil"/>
              <w:bottom w:val="single" w:sz="8" w:space="0" w:color="auto"/>
              <w:right w:val="single" w:sz="8" w:space="0" w:color="auto"/>
            </w:tcBorders>
            <w:shd w:val="clear" w:color="auto" w:fill="auto"/>
            <w:vAlign w:val="center"/>
            <w:hideMark/>
          </w:tcPr>
          <w:p w:rsidR="00660411" w:rsidRPr="00660411" w:rsidRDefault="00660411" w:rsidP="00E97299">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w:t>
            </w:r>
            <w:r w:rsidRPr="00660411">
              <w:rPr>
                <w:rFonts w:ascii="Times New Roman" w:eastAsia="Times New Roman" w:hAnsi="Times New Roman" w:cs="Times New Roman"/>
                <w:color w:val="000000"/>
                <w:sz w:val="24"/>
                <w:szCs w:val="24"/>
                <w:lang w:eastAsia="pt-BR"/>
              </w:rPr>
              <w:t xml:space="preserve"> finalidade é analisar a existência de um comportamento colusivo no setor de </w:t>
            </w:r>
            <w:r>
              <w:rPr>
                <w:rFonts w:ascii="Times New Roman" w:eastAsia="Times New Roman" w:hAnsi="Times New Roman" w:cs="Times New Roman"/>
                <w:color w:val="000000"/>
                <w:sz w:val="24"/>
                <w:szCs w:val="24"/>
                <w:lang w:eastAsia="pt-BR"/>
              </w:rPr>
              <w:t>pavimentação</w:t>
            </w:r>
            <w:r w:rsidRPr="00660411">
              <w:rPr>
                <w:rFonts w:ascii="Times New Roman" w:eastAsia="Times New Roman" w:hAnsi="Times New Roman" w:cs="Times New Roman"/>
                <w:color w:val="000000"/>
                <w:sz w:val="24"/>
                <w:szCs w:val="24"/>
                <w:lang w:eastAsia="pt-BR"/>
              </w:rPr>
              <w:t xml:space="preserve"> na Suécia. O estudo realizado focou nas diferenças de comportamento de licitação entre firmas competitivas e não competitivas. Em segundo lugar, os resultados da presente análise são consistentes com a evidência de colusão encontrada de uma forma totalmente diferente. </w:t>
            </w:r>
          </w:p>
        </w:tc>
        <w:tc>
          <w:tcPr>
            <w:tcW w:w="915" w:type="pct"/>
            <w:tcBorders>
              <w:top w:val="nil"/>
              <w:left w:val="nil"/>
              <w:bottom w:val="single" w:sz="8" w:space="0" w:color="auto"/>
              <w:right w:val="single" w:sz="8" w:space="0" w:color="auto"/>
            </w:tcBorders>
            <w:shd w:val="clear" w:color="auto" w:fill="auto"/>
            <w:vAlign w:val="center"/>
            <w:hideMark/>
          </w:tcPr>
          <w:p w:rsidR="00660411" w:rsidRPr="00660411" w:rsidRDefault="00660411" w:rsidP="00E97299">
            <w:pPr>
              <w:spacing w:after="0" w:line="240" w:lineRule="auto"/>
              <w:rPr>
                <w:rFonts w:ascii="Times New Roman" w:eastAsia="Times New Roman" w:hAnsi="Times New Roman" w:cs="Times New Roman"/>
                <w:color w:val="000000"/>
                <w:sz w:val="24"/>
                <w:szCs w:val="24"/>
                <w:lang w:eastAsia="pt-BR"/>
              </w:rPr>
            </w:pPr>
            <w:r w:rsidRPr="00660411">
              <w:rPr>
                <w:rFonts w:ascii="Times New Roman" w:eastAsia="Times New Roman" w:hAnsi="Times New Roman" w:cs="Times New Roman"/>
                <w:color w:val="000000"/>
                <w:sz w:val="24"/>
                <w:szCs w:val="24"/>
                <w:lang w:eastAsia="pt-BR"/>
              </w:rPr>
              <w:t xml:space="preserve">Os dados utilizados são referentes aos contratos de infraestrutura rodoviária firmados em cinco das sete principais regiões da Suécia. Eles contêm informações detalhadas dos projetos de pavimentação do asfalto no decorrer dos anos de 1992 a 2002. No total são 536 contratos firmados nesse período e o número de ofertas submetidas chega a 2860. Entre as variáveis explicativas utilizadas, </w:t>
            </w:r>
            <w:r w:rsidR="00E97299">
              <w:rPr>
                <w:rFonts w:ascii="Times New Roman" w:eastAsia="Times New Roman" w:hAnsi="Times New Roman" w:cs="Times New Roman"/>
                <w:color w:val="000000"/>
                <w:sz w:val="24"/>
                <w:szCs w:val="24"/>
                <w:lang w:eastAsia="pt-BR"/>
              </w:rPr>
              <w:t>estão</w:t>
            </w:r>
            <w:r w:rsidRPr="00660411">
              <w:rPr>
                <w:rFonts w:ascii="Times New Roman" w:eastAsia="Times New Roman" w:hAnsi="Times New Roman" w:cs="Times New Roman"/>
                <w:color w:val="000000"/>
                <w:sz w:val="24"/>
                <w:szCs w:val="24"/>
                <w:lang w:eastAsia="pt-BR"/>
              </w:rPr>
              <w:t>: a soma das distâncias de cada rodovia incluida</w:t>
            </w:r>
            <w:r w:rsidR="00E97299">
              <w:rPr>
                <w:rFonts w:ascii="Times New Roman" w:eastAsia="Times New Roman" w:hAnsi="Times New Roman" w:cs="Times New Roman"/>
                <w:color w:val="000000"/>
                <w:sz w:val="24"/>
                <w:szCs w:val="24"/>
                <w:lang w:eastAsia="pt-BR"/>
              </w:rPr>
              <w:t>x</w:t>
            </w:r>
            <w:r w:rsidRPr="00660411">
              <w:rPr>
                <w:rFonts w:ascii="Times New Roman" w:eastAsia="Times New Roman" w:hAnsi="Times New Roman" w:cs="Times New Roman"/>
                <w:color w:val="000000"/>
                <w:sz w:val="24"/>
                <w:szCs w:val="24"/>
                <w:lang w:eastAsia="pt-BR"/>
              </w:rPr>
              <w:t xml:space="preserve"> no contrato "t" para a (as) firma (s) "i's"; a menor distância de translado entre firmas </w:t>
            </w:r>
            <w:r w:rsidR="00E97299" w:rsidRPr="00660411">
              <w:rPr>
                <w:rFonts w:ascii="Times New Roman" w:eastAsia="Times New Roman" w:hAnsi="Times New Roman" w:cs="Times New Roman"/>
                <w:color w:val="000000"/>
                <w:sz w:val="24"/>
                <w:szCs w:val="24"/>
                <w:lang w:eastAsia="pt-BR"/>
              </w:rPr>
              <w:t>concorrentes</w:t>
            </w:r>
            <w:r w:rsidRPr="00660411">
              <w:rPr>
                <w:rFonts w:ascii="Times New Roman" w:eastAsia="Times New Roman" w:hAnsi="Times New Roman" w:cs="Times New Roman"/>
                <w:color w:val="000000"/>
                <w:sz w:val="24"/>
                <w:szCs w:val="24"/>
                <w:lang w:eastAsia="pt-BR"/>
              </w:rPr>
              <w:t xml:space="preserve">, de todos os potenciais licitantes no leilão e um controle para os custos dos participantes. </w:t>
            </w:r>
          </w:p>
        </w:tc>
        <w:tc>
          <w:tcPr>
            <w:tcW w:w="915" w:type="pct"/>
            <w:tcBorders>
              <w:top w:val="nil"/>
              <w:left w:val="nil"/>
              <w:bottom w:val="single" w:sz="8" w:space="0" w:color="auto"/>
              <w:right w:val="single" w:sz="8" w:space="0" w:color="auto"/>
            </w:tcBorders>
            <w:shd w:val="clear" w:color="auto" w:fill="auto"/>
            <w:vAlign w:val="center"/>
            <w:hideMark/>
          </w:tcPr>
          <w:p w:rsidR="00E97299" w:rsidRDefault="00660411" w:rsidP="00660411">
            <w:pPr>
              <w:spacing w:after="0" w:line="240" w:lineRule="auto"/>
              <w:rPr>
                <w:rFonts w:ascii="Times New Roman" w:eastAsia="Times New Roman" w:hAnsi="Times New Roman" w:cs="Times New Roman"/>
                <w:color w:val="000000"/>
                <w:sz w:val="24"/>
                <w:szCs w:val="24"/>
                <w:lang w:eastAsia="pt-BR"/>
              </w:rPr>
            </w:pPr>
            <w:r w:rsidRPr="00660411">
              <w:rPr>
                <w:rFonts w:ascii="Times New Roman" w:eastAsia="Times New Roman" w:hAnsi="Times New Roman" w:cs="Times New Roman"/>
                <w:color w:val="000000"/>
                <w:sz w:val="24"/>
                <w:szCs w:val="24"/>
                <w:lang w:eastAsia="pt-BR"/>
              </w:rPr>
              <w:t xml:space="preserve">A especificação empírica usada na análise é expressa pela forma reduzida de uma equação de proposta dada por: </w:t>
            </w:r>
          </w:p>
          <w:p w:rsidR="00660411" w:rsidRPr="00660411" w:rsidRDefault="00660411" w:rsidP="00660411">
            <w:pPr>
              <w:spacing w:after="0" w:line="240" w:lineRule="auto"/>
              <w:rPr>
                <w:rFonts w:ascii="Times New Roman" w:eastAsia="Times New Roman" w:hAnsi="Times New Roman" w:cs="Times New Roman"/>
                <w:color w:val="000000"/>
                <w:sz w:val="24"/>
                <w:szCs w:val="24"/>
                <w:lang w:eastAsia="pt-BR"/>
              </w:rPr>
            </w:pPr>
            <w:r w:rsidRPr="00660411">
              <w:rPr>
                <w:rFonts w:ascii="Times New Roman" w:eastAsia="Times New Roman" w:hAnsi="Times New Roman" w:cs="Times New Roman"/>
                <w:color w:val="000000"/>
                <w:sz w:val="24"/>
                <w:szCs w:val="24"/>
                <w:lang w:eastAsia="pt-BR"/>
              </w:rPr>
              <w:t>lnb</w:t>
            </w:r>
            <w:r w:rsidRPr="00660411">
              <w:rPr>
                <w:rFonts w:ascii="Times New Roman" w:eastAsia="Times New Roman" w:hAnsi="Times New Roman" w:cs="Times New Roman"/>
                <w:color w:val="000000"/>
                <w:sz w:val="24"/>
                <w:szCs w:val="24"/>
                <w:vertAlign w:val="subscript"/>
                <w:lang w:eastAsia="pt-BR"/>
              </w:rPr>
              <w:t>it</w:t>
            </w:r>
            <w:r w:rsidRPr="00660411">
              <w:rPr>
                <w:rFonts w:ascii="Times New Roman" w:eastAsia="Times New Roman" w:hAnsi="Times New Roman" w:cs="Times New Roman"/>
                <w:color w:val="000000"/>
                <w:sz w:val="24"/>
                <w:szCs w:val="24"/>
                <w:lang w:eastAsia="pt-BR"/>
              </w:rPr>
              <w:t xml:space="preserve"> = x'</w:t>
            </w:r>
            <w:r w:rsidRPr="00660411">
              <w:rPr>
                <w:rFonts w:ascii="Times New Roman" w:eastAsia="Times New Roman" w:hAnsi="Times New Roman" w:cs="Times New Roman"/>
                <w:color w:val="000000"/>
                <w:sz w:val="24"/>
                <w:szCs w:val="24"/>
                <w:vertAlign w:val="subscript"/>
                <w:lang w:eastAsia="pt-BR"/>
              </w:rPr>
              <w:t>it</w:t>
            </w:r>
            <w:r w:rsidRPr="00660411">
              <w:rPr>
                <w:rFonts w:ascii="Times New Roman" w:eastAsia="Times New Roman" w:hAnsi="Times New Roman" w:cs="Times New Roman"/>
                <w:color w:val="000000"/>
                <w:sz w:val="24"/>
                <w:szCs w:val="24"/>
                <w:lang w:eastAsia="pt-BR"/>
              </w:rPr>
              <w:t>β</w:t>
            </w:r>
            <w:r w:rsidRPr="00660411">
              <w:rPr>
                <w:rFonts w:ascii="Times New Roman" w:eastAsia="Times New Roman" w:hAnsi="Times New Roman" w:cs="Times New Roman"/>
                <w:color w:val="000000"/>
                <w:sz w:val="24"/>
                <w:szCs w:val="24"/>
                <w:vertAlign w:val="superscript"/>
                <w:lang w:eastAsia="pt-BR"/>
              </w:rPr>
              <w:t xml:space="preserve">x </w:t>
            </w:r>
            <w:r w:rsidRPr="00660411">
              <w:rPr>
                <w:rFonts w:ascii="Times New Roman" w:eastAsia="Times New Roman" w:hAnsi="Times New Roman" w:cs="Times New Roman"/>
                <w:color w:val="000000"/>
                <w:sz w:val="24"/>
                <w:szCs w:val="24"/>
                <w:lang w:eastAsia="pt-BR"/>
              </w:rPr>
              <w:t>+ d'</w:t>
            </w:r>
            <w:r w:rsidRPr="00660411">
              <w:rPr>
                <w:rFonts w:ascii="Times New Roman" w:eastAsia="Times New Roman" w:hAnsi="Times New Roman" w:cs="Times New Roman"/>
                <w:color w:val="000000"/>
                <w:sz w:val="24"/>
                <w:szCs w:val="24"/>
                <w:vertAlign w:val="subscript"/>
                <w:lang w:eastAsia="pt-BR"/>
              </w:rPr>
              <w:t>it</w:t>
            </w:r>
            <w:r w:rsidRPr="00660411">
              <w:rPr>
                <w:rFonts w:ascii="Times New Roman" w:eastAsia="Times New Roman" w:hAnsi="Times New Roman" w:cs="Times New Roman"/>
                <w:color w:val="000000"/>
                <w:sz w:val="24"/>
                <w:szCs w:val="24"/>
                <w:lang w:eastAsia="pt-BR"/>
              </w:rPr>
              <w:t>β</w:t>
            </w:r>
            <w:r w:rsidRPr="00660411">
              <w:rPr>
                <w:rFonts w:ascii="Times New Roman" w:eastAsia="Times New Roman" w:hAnsi="Times New Roman" w:cs="Times New Roman"/>
                <w:color w:val="000000"/>
                <w:sz w:val="24"/>
                <w:szCs w:val="24"/>
                <w:vertAlign w:val="superscript"/>
                <w:lang w:eastAsia="pt-BR"/>
              </w:rPr>
              <w:t xml:space="preserve">d </w:t>
            </w:r>
            <w:r w:rsidRPr="00660411">
              <w:rPr>
                <w:rFonts w:ascii="Times New Roman" w:eastAsia="Times New Roman" w:hAnsi="Times New Roman" w:cs="Times New Roman"/>
                <w:color w:val="000000"/>
                <w:sz w:val="24"/>
                <w:szCs w:val="24"/>
                <w:lang w:eastAsia="pt-BR"/>
              </w:rPr>
              <w:t>+ ε</w:t>
            </w:r>
            <w:r w:rsidRPr="00660411">
              <w:rPr>
                <w:rFonts w:ascii="Times New Roman" w:eastAsia="Times New Roman" w:hAnsi="Times New Roman" w:cs="Times New Roman"/>
                <w:color w:val="000000"/>
                <w:sz w:val="24"/>
                <w:szCs w:val="24"/>
                <w:vertAlign w:val="subscript"/>
                <w:lang w:eastAsia="pt-BR"/>
              </w:rPr>
              <w:t>it</w:t>
            </w:r>
            <w:r w:rsidRPr="00660411">
              <w:rPr>
                <w:rFonts w:ascii="Times New Roman" w:eastAsia="Times New Roman" w:hAnsi="Times New Roman" w:cs="Times New Roman"/>
                <w:color w:val="000000"/>
                <w:sz w:val="24"/>
                <w:szCs w:val="24"/>
                <w:vertAlign w:val="superscript"/>
                <w:lang w:eastAsia="pt-BR"/>
              </w:rPr>
              <w:t>b</w:t>
            </w:r>
            <w:r w:rsidRPr="00660411">
              <w:rPr>
                <w:rFonts w:ascii="Times New Roman" w:eastAsia="Times New Roman" w:hAnsi="Times New Roman" w:cs="Times New Roman"/>
                <w:color w:val="000000"/>
                <w:sz w:val="24"/>
                <w:szCs w:val="24"/>
                <w:lang w:eastAsia="pt-BR"/>
              </w:rPr>
              <w:t>, em que lnb</w:t>
            </w:r>
            <w:r w:rsidRPr="00660411">
              <w:rPr>
                <w:rFonts w:ascii="Times New Roman" w:eastAsia="Times New Roman" w:hAnsi="Times New Roman" w:cs="Times New Roman"/>
                <w:color w:val="000000"/>
                <w:sz w:val="24"/>
                <w:szCs w:val="24"/>
                <w:vertAlign w:val="subscript"/>
                <w:lang w:eastAsia="pt-BR"/>
              </w:rPr>
              <w:t>it</w:t>
            </w:r>
            <w:r w:rsidRPr="00660411">
              <w:rPr>
                <w:rFonts w:ascii="Times New Roman" w:eastAsia="Times New Roman" w:hAnsi="Times New Roman" w:cs="Times New Roman"/>
                <w:color w:val="000000"/>
                <w:sz w:val="24"/>
                <w:szCs w:val="24"/>
                <w:lang w:eastAsia="pt-BR"/>
              </w:rPr>
              <w:t xml:space="preserve"> é o logarítmo da proposta submetida pela firma "i" no leilão "t",  d</w:t>
            </w:r>
            <w:r w:rsidRPr="00660411">
              <w:rPr>
                <w:rFonts w:ascii="Times New Roman" w:eastAsia="Times New Roman" w:hAnsi="Times New Roman" w:cs="Times New Roman"/>
                <w:color w:val="000000"/>
                <w:sz w:val="24"/>
                <w:szCs w:val="24"/>
                <w:vertAlign w:val="subscript"/>
                <w:lang w:eastAsia="pt-BR"/>
              </w:rPr>
              <w:t>it</w:t>
            </w:r>
            <w:r w:rsidRPr="00660411">
              <w:rPr>
                <w:rFonts w:ascii="Times New Roman" w:eastAsia="Times New Roman" w:hAnsi="Times New Roman" w:cs="Times New Roman"/>
                <w:color w:val="000000"/>
                <w:sz w:val="24"/>
                <w:szCs w:val="24"/>
                <w:lang w:eastAsia="pt-BR"/>
              </w:rPr>
              <w:t xml:space="preserve"> é o vetor com as variáveis </w:t>
            </w:r>
            <w:r w:rsidRPr="00660411">
              <w:rPr>
                <w:rFonts w:ascii="Times New Roman" w:eastAsia="Times New Roman" w:hAnsi="Times New Roman" w:cs="Times New Roman"/>
                <w:i/>
                <w:color w:val="000000"/>
                <w:sz w:val="24"/>
                <w:szCs w:val="24"/>
                <w:lang w:eastAsia="pt-BR"/>
              </w:rPr>
              <w:t>dummy</w:t>
            </w:r>
            <w:r w:rsidRPr="00660411">
              <w:rPr>
                <w:rFonts w:ascii="Times New Roman" w:eastAsia="Times New Roman" w:hAnsi="Times New Roman" w:cs="Times New Roman"/>
                <w:color w:val="000000"/>
                <w:sz w:val="24"/>
                <w:szCs w:val="24"/>
                <w:lang w:eastAsia="pt-BR"/>
              </w:rPr>
              <w:t>, x</w:t>
            </w:r>
            <w:r w:rsidRPr="00660411">
              <w:rPr>
                <w:rFonts w:ascii="Times New Roman" w:eastAsia="Times New Roman" w:hAnsi="Times New Roman" w:cs="Times New Roman"/>
                <w:color w:val="000000"/>
                <w:sz w:val="24"/>
                <w:szCs w:val="24"/>
                <w:vertAlign w:val="subscript"/>
                <w:lang w:eastAsia="pt-BR"/>
              </w:rPr>
              <w:t>it</w:t>
            </w:r>
            <w:r w:rsidRPr="00660411">
              <w:rPr>
                <w:rFonts w:ascii="Times New Roman" w:eastAsia="Times New Roman" w:hAnsi="Times New Roman" w:cs="Times New Roman"/>
                <w:color w:val="000000"/>
                <w:sz w:val="24"/>
                <w:szCs w:val="24"/>
                <w:lang w:eastAsia="pt-BR"/>
              </w:rPr>
              <w:t xml:space="preserve"> o vetor com as variáveis explicativas e ε</w:t>
            </w:r>
            <w:r w:rsidRPr="00660411">
              <w:rPr>
                <w:rFonts w:ascii="Times New Roman" w:eastAsia="Times New Roman" w:hAnsi="Times New Roman" w:cs="Times New Roman"/>
                <w:color w:val="000000"/>
                <w:sz w:val="24"/>
                <w:szCs w:val="24"/>
                <w:vertAlign w:val="subscript"/>
                <w:lang w:eastAsia="pt-BR"/>
              </w:rPr>
              <w:t>it</w:t>
            </w:r>
            <w:r w:rsidRPr="00660411">
              <w:rPr>
                <w:rFonts w:ascii="Times New Roman" w:eastAsia="Times New Roman" w:hAnsi="Times New Roman" w:cs="Times New Roman"/>
                <w:color w:val="000000"/>
                <w:sz w:val="24"/>
                <w:szCs w:val="24"/>
                <w:vertAlign w:val="superscript"/>
                <w:lang w:eastAsia="pt-BR"/>
              </w:rPr>
              <w:t>b</w:t>
            </w:r>
            <w:r w:rsidRPr="00660411">
              <w:rPr>
                <w:rFonts w:ascii="Times New Roman" w:eastAsia="Times New Roman" w:hAnsi="Times New Roman" w:cs="Times New Roman"/>
                <w:color w:val="000000"/>
                <w:sz w:val="24"/>
                <w:szCs w:val="24"/>
                <w:lang w:eastAsia="pt-BR"/>
              </w:rPr>
              <w:t xml:space="preserve"> denota o resíduo representando informação privada que afeta os custos da firma i no leilão t. O modelo é estimado via MQO. </w:t>
            </w:r>
          </w:p>
        </w:tc>
        <w:tc>
          <w:tcPr>
            <w:tcW w:w="1073" w:type="pct"/>
            <w:tcBorders>
              <w:top w:val="nil"/>
              <w:left w:val="nil"/>
              <w:bottom w:val="single" w:sz="8" w:space="0" w:color="auto"/>
              <w:right w:val="single" w:sz="8" w:space="0" w:color="auto"/>
            </w:tcBorders>
            <w:shd w:val="clear" w:color="auto" w:fill="auto"/>
            <w:vAlign w:val="center"/>
            <w:hideMark/>
          </w:tcPr>
          <w:p w:rsidR="00660411" w:rsidRPr="00660411" w:rsidRDefault="00660411" w:rsidP="00E97299">
            <w:pPr>
              <w:spacing w:after="0" w:line="240" w:lineRule="auto"/>
              <w:rPr>
                <w:rFonts w:ascii="Times New Roman" w:eastAsia="Times New Roman" w:hAnsi="Times New Roman" w:cs="Times New Roman"/>
                <w:color w:val="000000"/>
                <w:sz w:val="24"/>
                <w:szCs w:val="24"/>
                <w:lang w:eastAsia="pt-BR"/>
              </w:rPr>
            </w:pPr>
            <w:r w:rsidRPr="00660411">
              <w:rPr>
                <w:rFonts w:ascii="Times New Roman" w:eastAsia="Times New Roman" w:hAnsi="Times New Roman" w:cs="Times New Roman"/>
                <w:color w:val="000000"/>
                <w:sz w:val="24"/>
                <w:szCs w:val="24"/>
                <w:lang w:eastAsia="pt-BR"/>
              </w:rPr>
              <w:t>As conclusões principais sã</w:t>
            </w:r>
            <w:r w:rsidR="00E97299">
              <w:rPr>
                <w:rFonts w:ascii="Times New Roman" w:eastAsia="Times New Roman" w:hAnsi="Times New Roman" w:cs="Times New Roman"/>
                <w:color w:val="000000"/>
                <w:sz w:val="24"/>
                <w:szCs w:val="24"/>
                <w:lang w:eastAsia="pt-BR"/>
              </w:rPr>
              <w:t xml:space="preserve">o que, em um grupo de nove empresas, </w:t>
            </w:r>
            <w:r w:rsidRPr="00660411">
              <w:rPr>
                <w:rFonts w:ascii="Times New Roman" w:eastAsia="Times New Roman" w:hAnsi="Times New Roman" w:cs="Times New Roman"/>
                <w:color w:val="000000"/>
                <w:sz w:val="24"/>
                <w:szCs w:val="24"/>
                <w:lang w:eastAsia="pt-BR"/>
              </w:rPr>
              <w:t xml:space="preserve">frequentemente representadas nos testes, </w:t>
            </w:r>
            <w:r w:rsidR="00E97299">
              <w:rPr>
                <w:rFonts w:ascii="Times New Roman" w:eastAsia="Times New Roman" w:hAnsi="Times New Roman" w:cs="Times New Roman"/>
                <w:color w:val="000000"/>
                <w:sz w:val="24"/>
                <w:szCs w:val="24"/>
                <w:lang w:eastAsia="pt-BR"/>
              </w:rPr>
              <w:t>o</w:t>
            </w:r>
            <w:r w:rsidRPr="00660411">
              <w:rPr>
                <w:rFonts w:ascii="Times New Roman" w:eastAsia="Times New Roman" w:hAnsi="Times New Roman" w:cs="Times New Roman"/>
                <w:color w:val="000000"/>
                <w:sz w:val="24"/>
                <w:szCs w:val="24"/>
                <w:lang w:eastAsia="pt-BR"/>
              </w:rPr>
              <w:t xml:space="preserve">ito das revelaram uma correlação negativa no teste de </w:t>
            </w:r>
            <w:r w:rsidR="00E97299" w:rsidRPr="00660411">
              <w:rPr>
                <w:rFonts w:ascii="Times New Roman" w:eastAsia="Times New Roman" w:hAnsi="Times New Roman" w:cs="Times New Roman"/>
                <w:color w:val="000000"/>
                <w:sz w:val="24"/>
                <w:szCs w:val="24"/>
                <w:lang w:eastAsia="pt-BR"/>
              </w:rPr>
              <w:t>independência</w:t>
            </w:r>
            <w:r w:rsidRPr="00660411">
              <w:rPr>
                <w:rFonts w:ascii="Times New Roman" w:eastAsia="Times New Roman" w:hAnsi="Times New Roman" w:cs="Times New Roman"/>
                <w:color w:val="000000"/>
                <w:sz w:val="24"/>
                <w:szCs w:val="24"/>
                <w:lang w:eastAsia="pt-BR"/>
              </w:rPr>
              <w:t xml:space="preserve"> condicional. Os resultados relevam, neste sentido, que a colusão pode ser generalizada no mercado e que pelo menos um grupo das três maiores firmas parecem estar envolvidas em no esquema de cartel em licitações. Dessa forma, os resultados indicam que deve haver uma investigação mais aprofundada para o mercado de pavimentação de rodovias. </w:t>
            </w:r>
          </w:p>
        </w:tc>
      </w:tr>
    </w:tbl>
    <w:p w:rsidR="00FB6006" w:rsidRDefault="00FB6006" w:rsidP="00DE6F3F">
      <w:pPr>
        <w:spacing w:after="0" w:line="360" w:lineRule="auto"/>
        <w:rPr>
          <w:rFonts w:ascii="Times New Roman" w:hAnsi="Times New Roman" w:cs="Times New Roman"/>
          <w:b/>
          <w:sz w:val="24"/>
          <w:szCs w:val="24"/>
        </w:rPr>
      </w:pPr>
    </w:p>
    <w:p w:rsidR="00FB6006" w:rsidRDefault="00FB6006">
      <w:pPr>
        <w:rPr>
          <w:rFonts w:ascii="Times New Roman" w:hAnsi="Times New Roman" w:cs="Times New Roman"/>
          <w:b/>
          <w:sz w:val="24"/>
          <w:szCs w:val="24"/>
        </w:rPr>
      </w:pPr>
      <w:r>
        <w:rPr>
          <w:rFonts w:ascii="Times New Roman" w:hAnsi="Times New Roman" w:cs="Times New Roman"/>
          <w:b/>
          <w:sz w:val="24"/>
          <w:szCs w:val="24"/>
        </w:rPr>
        <w:br w:type="page"/>
      </w:r>
    </w:p>
    <w:tbl>
      <w:tblPr>
        <w:tblW w:w="5000" w:type="pct"/>
        <w:tblCellMar>
          <w:left w:w="70" w:type="dxa"/>
          <w:right w:w="70" w:type="dxa"/>
        </w:tblCellMar>
        <w:tblLook w:val="04A0"/>
      </w:tblPr>
      <w:tblGrid>
        <w:gridCol w:w="2095"/>
        <w:gridCol w:w="1094"/>
        <w:gridCol w:w="1133"/>
        <w:gridCol w:w="1562"/>
        <w:gridCol w:w="2836"/>
        <w:gridCol w:w="2974"/>
        <w:gridCol w:w="3016"/>
      </w:tblGrid>
      <w:tr w:rsidR="00FB6006" w:rsidRPr="00FB6006" w:rsidTr="00FB6006">
        <w:trPr>
          <w:trHeight w:val="795"/>
        </w:trPr>
        <w:tc>
          <w:tcPr>
            <w:tcW w:w="5000" w:type="pct"/>
            <w:gridSpan w:val="7"/>
            <w:tcBorders>
              <w:top w:val="single" w:sz="4" w:space="0" w:color="auto"/>
              <w:left w:val="single" w:sz="4" w:space="0" w:color="auto"/>
              <w:bottom w:val="single" w:sz="8" w:space="0" w:color="auto"/>
              <w:right w:val="single" w:sz="4" w:space="0" w:color="000000"/>
            </w:tcBorders>
            <w:shd w:val="clear" w:color="000000" w:fill="4F81BD"/>
            <w:noWrap/>
            <w:vAlign w:val="center"/>
            <w:hideMark/>
          </w:tcPr>
          <w:p w:rsidR="00FB6006" w:rsidRPr="00FB6006" w:rsidRDefault="00FB6006" w:rsidP="00FB6006">
            <w:pPr>
              <w:spacing w:after="0" w:line="240" w:lineRule="auto"/>
              <w:jc w:val="center"/>
              <w:rPr>
                <w:rFonts w:ascii="Times New Roman" w:eastAsia="Times New Roman" w:hAnsi="Times New Roman" w:cs="Times New Roman"/>
                <w:b/>
                <w:bCs/>
                <w:color w:val="000000"/>
                <w:sz w:val="24"/>
                <w:szCs w:val="24"/>
                <w:u w:val="single"/>
                <w:lang w:eastAsia="pt-BR"/>
              </w:rPr>
            </w:pPr>
            <w:r w:rsidRPr="00FB6006">
              <w:rPr>
                <w:rFonts w:ascii="Times New Roman" w:eastAsia="Times New Roman" w:hAnsi="Times New Roman" w:cs="Times New Roman"/>
                <w:b/>
                <w:bCs/>
                <w:color w:val="000000"/>
                <w:sz w:val="24"/>
                <w:szCs w:val="24"/>
                <w:u w:val="single"/>
                <w:lang w:eastAsia="pt-BR"/>
              </w:rPr>
              <w:lastRenderedPageBreak/>
              <w:t>Resumo da literatura internacional</w:t>
            </w:r>
          </w:p>
        </w:tc>
      </w:tr>
      <w:tr w:rsidR="00A530DA" w:rsidRPr="00FB6006" w:rsidTr="006D4A7B">
        <w:trPr>
          <w:trHeight w:val="840"/>
        </w:trPr>
        <w:tc>
          <w:tcPr>
            <w:tcW w:w="712" w:type="pct"/>
            <w:tcBorders>
              <w:top w:val="nil"/>
              <w:left w:val="single" w:sz="4" w:space="0" w:color="auto"/>
              <w:bottom w:val="single" w:sz="8" w:space="0" w:color="auto"/>
              <w:right w:val="single" w:sz="8" w:space="0" w:color="auto"/>
            </w:tcBorders>
            <w:shd w:val="clear" w:color="000000" w:fill="B8CCE4"/>
            <w:noWrap/>
            <w:vAlign w:val="center"/>
            <w:hideMark/>
          </w:tcPr>
          <w:p w:rsidR="00FB6006" w:rsidRPr="00FB6006" w:rsidRDefault="00FB6006" w:rsidP="00FB6006">
            <w:pPr>
              <w:spacing w:after="0" w:line="240" w:lineRule="auto"/>
              <w:jc w:val="center"/>
              <w:rPr>
                <w:rFonts w:ascii="Times New Roman" w:eastAsia="Times New Roman" w:hAnsi="Times New Roman" w:cs="Times New Roman"/>
                <w:b/>
                <w:bCs/>
                <w:color w:val="000000"/>
                <w:sz w:val="24"/>
                <w:szCs w:val="24"/>
                <w:lang w:eastAsia="pt-BR"/>
              </w:rPr>
            </w:pPr>
            <w:r w:rsidRPr="00FB6006">
              <w:rPr>
                <w:rFonts w:ascii="Times New Roman" w:eastAsia="Times New Roman" w:hAnsi="Times New Roman" w:cs="Times New Roman"/>
                <w:b/>
                <w:bCs/>
                <w:color w:val="000000"/>
                <w:sz w:val="24"/>
                <w:szCs w:val="24"/>
                <w:lang w:eastAsia="pt-BR"/>
              </w:rPr>
              <w:t>Mercado analisado</w:t>
            </w:r>
          </w:p>
        </w:tc>
        <w:tc>
          <w:tcPr>
            <w:tcW w:w="372" w:type="pct"/>
            <w:tcBorders>
              <w:top w:val="nil"/>
              <w:left w:val="nil"/>
              <w:bottom w:val="single" w:sz="8" w:space="0" w:color="auto"/>
              <w:right w:val="single" w:sz="8" w:space="0" w:color="auto"/>
            </w:tcBorders>
            <w:shd w:val="clear" w:color="000000" w:fill="B8CCE4"/>
            <w:noWrap/>
            <w:vAlign w:val="center"/>
            <w:hideMark/>
          </w:tcPr>
          <w:p w:rsidR="00FB6006" w:rsidRPr="00FB6006" w:rsidRDefault="00FB6006" w:rsidP="00FB6006">
            <w:pPr>
              <w:spacing w:after="0" w:line="240" w:lineRule="auto"/>
              <w:jc w:val="center"/>
              <w:rPr>
                <w:rFonts w:ascii="Times New Roman" w:eastAsia="Times New Roman" w:hAnsi="Times New Roman" w:cs="Times New Roman"/>
                <w:b/>
                <w:bCs/>
                <w:color w:val="000000"/>
                <w:sz w:val="24"/>
                <w:szCs w:val="24"/>
                <w:lang w:eastAsia="pt-BR"/>
              </w:rPr>
            </w:pPr>
            <w:r w:rsidRPr="00FB6006">
              <w:rPr>
                <w:rFonts w:ascii="Times New Roman" w:eastAsia="Times New Roman" w:hAnsi="Times New Roman" w:cs="Times New Roman"/>
                <w:b/>
                <w:bCs/>
                <w:color w:val="000000"/>
                <w:sz w:val="24"/>
                <w:szCs w:val="24"/>
                <w:lang w:eastAsia="pt-BR"/>
              </w:rPr>
              <w:t>Ano</w:t>
            </w:r>
          </w:p>
        </w:tc>
        <w:tc>
          <w:tcPr>
            <w:tcW w:w="385" w:type="pct"/>
            <w:tcBorders>
              <w:top w:val="nil"/>
              <w:left w:val="nil"/>
              <w:bottom w:val="single" w:sz="8" w:space="0" w:color="auto"/>
              <w:right w:val="single" w:sz="8" w:space="0" w:color="auto"/>
            </w:tcBorders>
            <w:shd w:val="clear" w:color="000000" w:fill="B8CCE4"/>
            <w:noWrap/>
            <w:vAlign w:val="center"/>
            <w:hideMark/>
          </w:tcPr>
          <w:p w:rsidR="00FB6006" w:rsidRPr="00FB6006" w:rsidRDefault="00FB6006" w:rsidP="00FB6006">
            <w:pPr>
              <w:spacing w:after="0" w:line="240" w:lineRule="auto"/>
              <w:jc w:val="center"/>
              <w:rPr>
                <w:rFonts w:ascii="Times New Roman" w:eastAsia="Times New Roman" w:hAnsi="Times New Roman" w:cs="Times New Roman"/>
                <w:b/>
                <w:bCs/>
                <w:color w:val="000000"/>
                <w:sz w:val="24"/>
                <w:szCs w:val="24"/>
                <w:lang w:eastAsia="pt-BR"/>
              </w:rPr>
            </w:pPr>
            <w:r w:rsidRPr="00FB6006">
              <w:rPr>
                <w:rFonts w:ascii="Times New Roman" w:eastAsia="Times New Roman" w:hAnsi="Times New Roman" w:cs="Times New Roman"/>
                <w:b/>
                <w:bCs/>
                <w:color w:val="000000"/>
                <w:sz w:val="24"/>
                <w:szCs w:val="24"/>
                <w:lang w:eastAsia="pt-BR"/>
              </w:rPr>
              <w:t>Autor</w:t>
            </w:r>
          </w:p>
        </w:tc>
        <w:tc>
          <w:tcPr>
            <w:tcW w:w="531" w:type="pct"/>
            <w:tcBorders>
              <w:top w:val="nil"/>
              <w:left w:val="nil"/>
              <w:bottom w:val="single" w:sz="8" w:space="0" w:color="auto"/>
              <w:right w:val="single" w:sz="8" w:space="0" w:color="auto"/>
            </w:tcBorders>
            <w:shd w:val="clear" w:color="000000" w:fill="B8CCE4"/>
            <w:vAlign w:val="center"/>
            <w:hideMark/>
          </w:tcPr>
          <w:p w:rsidR="00FB6006" w:rsidRPr="00FB6006" w:rsidRDefault="00FB6006" w:rsidP="00FB6006">
            <w:pPr>
              <w:spacing w:after="0" w:line="240" w:lineRule="auto"/>
              <w:jc w:val="center"/>
              <w:rPr>
                <w:rFonts w:ascii="Times New Roman" w:eastAsia="Times New Roman" w:hAnsi="Times New Roman" w:cs="Times New Roman"/>
                <w:b/>
                <w:bCs/>
                <w:color w:val="000000"/>
                <w:sz w:val="24"/>
                <w:szCs w:val="24"/>
                <w:lang w:eastAsia="pt-BR"/>
              </w:rPr>
            </w:pPr>
            <w:r w:rsidRPr="00FB6006">
              <w:rPr>
                <w:rFonts w:ascii="Times New Roman" w:eastAsia="Times New Roman" w:hAnsi="Times New Roman" w:cs="Times New Roman"/>
                <w:b/>
                <w:bCs/>
                <w:color w:val="000000"/>
                <w:sz w:val="24"/>
                <w:szCs w:val="24"/>
                <w:lang w:eastAsia="pt-BR"/>
              </w:rPr>
              <w:t>Objetivo</w:t>
            </w:r>
          </w:p>
        </w:tc>
        <w:tc>
          <w:tcPr>
            <w:tcW w:w="964" w:type="pct"/>
            <w:tcBorders>
              <w:top w:val="nil"/>
              <w:left w:val="nil"/>
              <w:bottom w:val="single" w:sz="8" w:space="0" w:color="auto"/>
              <w:right w:val="single" w:sz="8" w:space="0" w:color="auto"/>
            </w:tcBorders>
            <w:shd w:val="clear" w:color="000000" w:fill="B8CCE4"/>
            <w:noWrap/>
            <w:vAlign w:val="center"/>
            <w:hideMark/>
          </w:tcPr>
          <w:p w:rsidR="00FB6006" w:rsidRPr="00FB6006" w:rsidRDefault="00FB6006" w:rsidP="00FB6006">
            <w:pPr>
              <w:spacing w:after="0" w:line="240" w:lineRule="auto"/>
              <w:jc w:val="center"/>
              <w:rPr>
                <w:rFonts w:ascii="Times New Roman" w:eastAsia="Times New Roman" w:hAnsi="Times New Roman" w:cs="Times New Roman"/>
                <w:b/>
                <w:bCs/>
                <w:color w:val="000000"/>
                <w:sz w:val="24"/>
                <w:szCs w:val="24"/>
                <w:lang w:eastAsia="pt-BR"/>
              </w:rPr>
            </w:pPr>
            <w:r w:rsidRPr="00FB6006">
              <w:rPr>
                <w:rFonts w:ascii="Times New Roman" w:eastAsia="Times New Roman" w:hAnsi="Times New Roman" w:cs="Times New Roman"/>
                <w:b/>
                <w:bCs/>
                <w:color w:val="000000"/>
                <w:sz w:val="24"/>
                <w:szCs w:val="24"/>
                <w:lang w:eastAsia="pt-BR"/>
              </w:rPr>
              <w:t>Dados</w:t>
            </w:r>
          </w:p>
        </w:tc>
        <w:tc>
          <w:tcPr>
            <w:tcW w:w="1011" w:type="pct"/>
            <w:tcBorders>
              <w:top w:val="nil"/>
              <w:left w:val="nil"/>
              <w:bottom w:val="single" w:sz="8" w:space="0" w:color="auto"/>
              <w:right w:val="single" w:sz="8" w:space="0" w:color="auto"/>
            </w:tcBorders>
            <w:shd w:val="clear" w:color="000000" w:fill="B8CCE4"/>
            <w:noWrap/>
            <w:vAlign w:val="center"/>
            <w:hideMark/>
          </w:tcPr>
          <w:p w:rsidR="00FB6006" w:rsidRPr="00FB6006" w:rsidRDefault="00FB6006" w:rsidP="00FB6006">
            <w:pPr>
              <w:spacing w:after="0" w:line="240" w:lineRule="auto"/>
              <w:jc w:val="center"/>
              <w:rPr>
                <w:rFonts w:ascii="Times New Roman" w:eastAsia="Times New Roman" w:hAnsi="Times New Roman" w:cs="Times New Roman"/>
                <w:b/>
                <w:bCs/>
                <w:color w:val="000000"/>
                <w:sz w:val="24"/>
                <w:szCs w:val="24"/>
                <w:lang w:eastAsia="pt-BR"/>
              </w:rPr>
            </w:pPr>
            <w:r w:rsidRPr="00FB6006">
              <w:rPr>
                <w:rFonts w:ascii="Times New Roman" w:eastAsia="Times New Roman" w:hAnsi="Times New Roman" w:cs="Times New Roman"/>
                <w:b/>
                <w:bCs/>
                <w:color w:val="000000"/>
                <w:sz w:val="24"/>
                <w:szCs w:val="24"/>
                <w:lang w:eastAsia="pt-BR"/>
              </w:rPr>
              <w:t>Estimação</w:t>
            </w:r>
          </w:p>
        </w:tc>
        <w:tc>
          <w:tcPr>
            <w:tcW w:w="1025" w:type="pct"/>
            <w:tcBorders>
              <w:top w:val="nil"/>
              <w:left w:val="nil"/>
              <w:bottom w:val="single" w:sz="8" w:space="0" w:color="auto"/>
              <w:right w:val="single" w:sz="4" w:space="0" w:color="auto"/>
            </w:tcBorders>
            <w:shd w:val="clear" w:color="000000" w:fill="B8CCE4"/>
            <w:noWrap/>
            <w:vAlign w:val="center"/>
            <w:hideMark/>
          </w:tcPr>
          <w:p w:rsidR="00FB6006" w:rsidRPr="00FB6006" w:rsidRDefault="00FB6006" w:rsidP="00FB6006">
            <w:pPr>
              <w:spacing w:after="0" w:line="240" w:lineRule="auto"/>
              <w:jc w:val="center"/>
              <w:rPr>
                <w:rFonts w:ascii="Times New Roman" w:eastAsia="Times New Roman" w:hAnsi="Times New Roman" w:cs="Times New Roman"/>
                <w:b/>
                <w:bCs/>
                <w:color w:val="000000"/>
                <w:sz w:val="24"/>
                <w:szCs w:val="24"/>
                <w:lang w:eastAsia="pt-BR"/>
              </w:rPr>
            </w:pPr>
            <w:r w:rsidRPr="00FB6006">
              <w:rPr>
                <w:rFonts w:ascii="Times New Roman" w:eastAsia="Times New Roman" w:hAnsi="Times New Roman" w:cs="Times New Roman"/>
                <w:b/>
                <w:bCs/>
                <w:color w:val="000000"/>
                <w:sz w:val="24"/>
                <w:szCs w:val="24"/>
                <w:lang w:eastAsia="pt-BR"/>
              </w:rPr>
              <w:t>Conclusão</w:t>
            </w:r>
          </w:p>
        </w:tc>
      </w:tr>
      <w:tr w:rsidR="00A530DA" w:rsidRPr="00FB6006" w:rsidTr="006D4A7B">
        <w:trPr>
          <w:trHeight w:val="4545"/>
        </w:trPr>
        <w:tc>
          <w:tcPr>
            <w:tcW w:w="712" w:type="pct"/>
            <w:tcBorders>
              <w:top w:val="nil"/>
              <w:left w:val="single" w:sz="8" w:space="0" w:color="auto"/>
              <w:bottom w:val="single" w:sz="8" w:space="0" w:color="auto"/>
              <w:right w:val="single" w:sz="8" w:space="0" w:color="auto"/>
            </w:tcBorders>
            <w:shd w:val="clear" w:color="auto" w:fill="auto"/>
            <w:vAlign w:val="center"/>
            <w:hideMark/>
          </w:tcPr>
          <w:p w:rsidR="00FB6006" w:rsidRPr="00FB6006" w:rsidRDefault="00FB6006" w:rsidP="00FB6006">
            <w:pPr>
              <w:spacing w:after="0" w:line="240" w:lineRule="auto"/>
              <w:jc w:val="center"/>
              <w:rPr>
                <w:rFonts w:ascii="Times New Roman" w:eastAsia="Times New Roman" w:hAnsi="Times New Roman" w:cs="Times New Roman"/>
                <w:b/>
                <w:bCs/>
                <w:color w:val="000000"/>
                <w:sz w:val="24"/>
                <w:szCs w:val="24"/>
                <w:lang w:eastAsia="pt-BR"/>
              </w:rPr>
            </w:pPr>
            <w:r w:rsidRPr="00FB6006">
              <w:rPr>
                <w:rFonts w:ascii="Times New Roman" w:eastAsia="Times New Roman" w:hAnsi="Times New Roman" w:cs="Times New Roman"/>
                <w:b/>
                <w:bCs/>
                <w:color w:val="000000"/>
                <w:sz w:val="24"/>
                <w:szCs w:val="24"/>
                <w:lang w:eastAsia="pt-BR"/>
              </w:rPr>
              <w:t>Licitações de obras públicas (recolhimento de neve) na cidade de Helsinki.</w:t>
            </w:r>
          </w:p>
        </w:tc>
        <w:tc>
          <w:tcPr>
            <w:tcW w:w="372" w:type="pct"/>
            <w:tcBorders>
              <w:top w:val="nil"/>
              <w:left w:val="nil"/>
              <w:bottom w:val="single" w:sz="8" w:space="0" w:color="auto"/>
              <w:right w:val="single" w:sz="8" w:space="0" w:color="auto"/>
            </w:tcBorders>
            <w:shd w:val="clear" w:color="auto" w:fill="auto"/>
            <w:noWrap/>
            <w:vAlign w:val="center"/>
            <w:hideMark/>
          </w:tcPr>
          <w:p w:rsidR="00FB6006" w:rsidRPr="00FB6006" w:rsidRDefault="00FB6006" w:rsidP="00FB6006">
            <w:pPr>
              <w:spacing w:after="0" w:line="240" w:lineRule="auto"/>
              <w:jc w:val="center"/>
              <w:rPr>
                <w:rFonts w:ascii="Times New Roman" w:eastAsia="Times New Roman" w:hAnsi="Times New Roman" w:cs="Times New Roman"/>
                <w:color w:val="000000"/>
                <w:sz w:val="24"/>
                <w:szCs w:val="24"/>
                <w:lang w:eastAsia="pt-BR"/>
              </w:rPr>
            </w:pPr>
            <w:r w:rsidRPr="00FB6006">
              <w:rPr>
                <w:rFonts w:ascii="Times New Roman" w:eastAsia="Times New Roman" w:hAnsi="Times New Roman" w:cs="Times New Roman"/>
                <w:color w:val="000000"/>
                <w:sz w:val="24"/>
                <w:szCs w:val="24"/>
                <w:lang w:eastAsia="pt-BR"/>
              </w:rPr>
              <w:t>2010</w:t>
            </w:r>
          </w:p>
        </w:tc>
        <w:tc>
          <w:tcPr>
            <w:tcW w:w="385" w:type="pct"/>
            <w:tcBorders>
              <w:top w:val="nil"/>
              <w:left w:val="nil"/>
              <w:bottom w:val="single" w:sz="8" w:space="0" w:color="auto"/>
              <w:right w:val="single" w:sz="8" w:space="0" w:color="auto"/>
            </w:tcBorders>
            <w:shd w:val="clear" w:color="auto" w:fill="auto"/>
            <w:vAlign w:val="center"/>
            <w:hideMark/>
          </w:tcPr>
          <w:p w:rsidR="00FB6006" w:rsidRPr="00FB6006" w:rsidRDefault="00FB6006" w:rsidP="00FB6006">
            <w:pPr>
              <w:spacing w:after="0" w:line="240" w:lineRule="auto"/>
              <w:jc w:val="center"/>
              <w:rPr>
                <w:rFonts w:ascii="Times New Roman" w:eastAsia="Times New Roman" w:hAnsi="Times New Roman" w:cs="Times New Roman"/>
                <w:color w:val="000000"/>
                <w:sz w:val="24"/>
                <w:szCs w:val="24"/>
                <w:lang w:eastAsia="pt-BR"/>
              </w:rPr>
            </w:pPr>
            <w:r w:rsidRPr="00FB6006">
              <w:rPr>
                <w:rFonts w:ascii="Times New Roman" w:eastAsia="Times New Roman" w:hAnsi="Times New Roman" w:cs="Times New Roman"/>
                <w:color w:val="000000"/>
                <w:sz w:val="24"/>
                <w:szCs w:val="24"/>
                <w:lang w:eastAsia="pt-BR"/>
              </w:rPr>
              <w:t>Janne Tukiainen</w:t>
            </w:r>
          </w:p>
        </w:tc>
        <w:tc>
          <w:tcPr>
            <w:tcW w:w="531" w:type="pct"/>
            <w:tcBorders>
              <w:top w:val="nil"/>
              <w:left w:val="nil"/>
              <w:bottom w:val="single" w:sz="8" w:space="0" w:color="auto"/>
              <w:right w:val="single" w:sz="8" w:space="0" w:color="auto"/>
            </w:tcBorders>
            <w:shd w:val="clear" w:color="auto" w:fill="auto"/>
            <w:vAlign w:val="center"/>
            <w:hideMark/>
          </w:tcPr>
          <w:p w:rsidR="00FB6006" w:rsidRPr="00FB6006" w:rsidRDefault="00FB6006" w:rsidP="00A530DA">
            <w:pPr>
              <w:spacing w:after="0" w:line="240" w:lineRule="auto"/>
              <w:rPr>
                <w:rFonts w:ascii="Times New Roman" w:eastAsia="Times New Roman" w:hAnsi="Times New Roman" w:cs="Times New Roman"/>
                <w:color w:val="000000"/>
                <w:sz w:val="24"/>
                <w:szCs w:val="24"/>
                <w:lang w:eastAsia="pt-BR"/>
              </w:rPr>
            </w:pPr>
            <w:r w:rsidRPr="00FB6006">
              <w:rPr>
                <w:rFonts w:ascii="Times New Roman" w:eastAsia="Times New Roman" w:hAnsi="Times New Roman" w:cs="Times New Roman"/>
                <w:color w:val="000000"/>
                <w:sz w:val="24"/>
                <w:szCs w:val="24"/>
                <w:lang w:eastAsia="pt-BR"/>
              </w:rPr>
              <w:t xml:space="preserve">O estudo propõe um teste </w:t>
            </w:r>
            <w:r w:rsidR="00A530DA">
              <w:rPr>
                <w:rFonts w:ascii="Times New Roman" w:eastAsia="Times New Roman" w:hAnsi="Times New Roman" w:cs="Times New Roman"/>
                <w:color w:val="000000"/>
                <w:sz w:val="24"/>
                <w:szCs w:val="24"/>
                <w:lang w:eastAsia="pt-BR"/>
              </w:rPr>
              <w:t>com base em</w:t>
            </w:r>
            <w:r w:rsidRPr="00FB6006">
              <w:rPr>
                <w:rFonts w:ascii="Times New Roman" w:eastAsia="Times New Roman" w:hAnsi="Times New Roman" w:cs="Times New Roman"/>
                <w:color w:val="000000"/>
                <w:sz w:val="24"/>
                <w:szCs w:val="24"/>
                <w:lang w:eastAsia="pt-BR"/>
              </w:rPr>
              <w:t xml:space="preserve"> dados de decisão de entrada das firmas em licitações. </w:t>
            </w:r>
            <w:r w:rsidR="00A530DA">
              <w:rPr>
                <w:rFonts w:ascii="Times New Roman" w:eastAsia="Times New Roman" w:hAnsi="Times New Roman" w:cs="Times New Roman"/>
                <w:color w:val="000000"/>
                <w:sz w:val="24"/>
                <w:szCs w:val="24"/>
                <w:lang w:eastAsia="pt-BR"/>
              </w:rPr>
              <w:t xml:space="preserve">A vantagem desse modelo está ligada ao fato </w:t>
            </w:r>
            <w:r w:rsidRPr="00FB6006">
              <w:rPr>
                <w:rFonts w:ascii="Times New Roman" w:eastAsia="Times New Roman" w:hAnsi="Times New Roman" w:cs="Times New Roman"/>
                <w:color w:val="000000"/>
                <w:sz w:val="24"/>
                <w:szCs w:val="24"/>
                <w:lang w:eastAsia="pt-BR"/>
              </w:rPr>
              <w:t xml:space="preserve">que, muitas vezes, os dados de oferta e preço não estariam disponíveis ou seriam muito custosos para serem obtidos. Além disso, em alguns mercados, a variação de preços é muito pequena. </w:t>
            </w:r>
          </w:p>
        </w:tc>
        <w:tc>
          <w:tcPr>
            <w:tcW w:w="964" w:type="pct"/>
            <w:tcBorders>
              <w:top w:val="nil"/>
              <w:left w:val="nil"/>
              <w:bottom w:val="single" w:sz="8" w:space="0" w:color="auto"/>
              <w:right w:val="single" w:sz="8" w:space="0" w:color="auto"/>
            </w:tcBorders>
            <w:shd w:val="clear" w:color="auto" w:fill="auto"/>
            <w:vAlign w:val="center"/>
            <w:hideMark/>
          </w:tcPr>
          <w:p w:rsidR="00FB6006" w:rsidRPr="00FB6006" w:rsidRDefault="00FB6006" w:rsidP="00A530DA">
            <w:pPr>
              <w:spacing w:after="0" w:line="240" w:lineRule="auto"/>
              <w:rPr>
                <w:rFonts w:ascii="Times New Roman" w:eastAsia="Times New Roman" w:hAnsi="Times New Roman" w:cs="Times New Roman"/>
                <w:color w:val="000000"/>
                <w:sz w:val="24"/>
                <w:szCs w:val="24"/>
                <w:lang w:eastAsia="pt-BR"/>
              </w:rPr>
            </w:pPr>
            <w:r w:rsidRPr="00FB6006">
              <w:rPr>
                <w:rFonts w:ascii="Times New Roman" w:eastAsia="Times New Roman" w:hAnsi="Times New Roman" w:cs="Times New Roman"/>
                <w:color w:val="000000"/>
                <w:sz w:val="24"/>
                <w:szCs w:val="24"/>
                <w:lang w:eastAsia="pt-BR"/>
              </w:rPr>
              <w:t>O filtro desenvolvido em questão é adaptado para leilões de licitação para firmas que oferecem serviços de recolhimento de neve na cidade de Helsinki (Finlândia). Os dados abrangem os anos de 2003 a 2005 resultando num total de 258 observações. Com relação às características do contrato, foram levados em consideração: o tamanho do quintal da escola, a distância do local de armazenamento mais próximo.</w:t>
            </w:r>
            <w:r w:rsidR="00A530DA">
              <w:rPr>
                <w:rFonts w:ascii="Times New Roman" w:eastAsia="Times New Roman" w:hAnsi="Times New Roman" w:cs="Times New Roman"/>
                <w:color w:val="000000"/>
                <w:sz w:val="24"/>
                <w:szCs w:val="24"/>
                <w:lang w:eastAsia="pt-BR"/>
              </w:rPr>
              <w:t xml:space="preserve"> S</w:t>
            </w:r>
            <w:r w:rsidRPr="00FB6006">
              <w:rPr>
                <w:rFonts w:ascii="Times New Roman" w:eastAsia="Times New Roman" w:hAnsi="Times New Roman" w:cs="Times New Roman"/>
                <w:color w:val="000000"/>
                <w:sz w:val="24"/>
                <w:szCs w:val="24"/>
                <w:lang w:eastAsia="pt-BR"/>
              </w:rPr>
              <w:t xml:space="preserve">obre as características dos participantes do leilão, foram incluídos: os custos de translado e quatro variáveis </w:t>
            </w:r>
            <w:r w:rsidRPr="00FB6006">
              <w:rPr>
                <w:rFonts w:ascii="Times New Roman" w:eastAsia="Times New Roman" w:hAnsi="Times New Roman" w:cs="Times New Roman"/>
                <w:i/>
                <w:color w:val="000000"/>
                <w:sz w:val="24"/>
                <w:szCs w:val="24"/>
                <w:lang w:eastAsia="pt-BR"/>
              </w:rPr>
              <w:t xml:space="preserve">dummies </w:t>
            </w:r>
            <w:r w:rsidRPr="00FB6006">
              <w:rPr>
                <w:rFonts w:ascii="Times New Roman" w:eastAsia="Times New Roman" w:hAnsi="Times New Roman" w:cs="Times New Roman"/>
                <w:color w:val="000000"/>
                <w:sz w:val="24"/>
                <w:szCs w:val="24"/>
                <w:lang w:eastAsia="pt-BR"/>
              </w:rPr>
              <w:t>para capturar a área de atuação das empresas ao redor da escola.</w:t>
            </w:r>
          </w:p>
        </w:tc>
        <w:tc>
          <w:tcPr>
            <w:tcW w:w="1011" w:type="pct"/>
            <w:tcBorders>
              <w:top w:val="nil"/>
              <w:left w:val="nil"/>
              <w:bottom w:val="single" w:sz="8" w:space="0" w:color="auto"/>
              <w:right w:val="single" w:sz="8" w:space="0" w:color="auto"/>
            </w:tcBorders>
            <w:shd w:val="clear" w:color="auto" w:fill="auto"/>
            <w:vAlign w:val="center"/>
            <w:hideMark/>
          </w:tcPr>
          <w:p w:rsidR="006D4A7B" w:rsidRDefault="006D4A7B" w:rsidP="006D4A7B">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w:t>
            </w:r>
            <w:r w:rsidR="00FB6006" w:rsidRPr="00FB6006">
              <w:rPr>
                <w:rFonts w:ascii="Times New Roman" w:eastAsia="Times New Roman" w:hAnsi="Times New Roman" w:cs="Times New Roman"/>
                <w:color w:val="000000"/>
                <w:sz w:val="24"/>
                <w:szCs w:val="24"/>
                <w:lang w:eastAsia="pt-BR"/>
              </w:rPr>
              <w:t xml:space="preserve"> estimação</w:t>
            </w:r>
            <w:r>
              <w:rPr>
                <w:rFonts w:ascii="Times New Roman" w:eastAsia="Times New Roman" w:hAnsi="Times New Roman" w:cs="Times New Roman"/>
                <w:color w:val="000000"/>
                <w:sz w:val="24"/>
                <w:szCs w:val="24"/>
                <w:lang w:eastAsia="pt-BR"/>
              </w:rPr>
              <w:t xml:space="preserve">  é feita com</w:t>
            </w:r>
            <w:r w:rsidR="00FB6006" w:rsidRPr="00FB6006">
              <w:rPr>
                <w:rFonts w:ascii="Times New Roman" w:eastAsia="Times New Roman" w:hAnsi="Times New Roman" w:cs="Times New Roman"/>
                <w:color w:val="000000"/>
                <w:sz w:val="24"/>
                <w:szCs w:val="24"/>
                <w:lang w:eastAsia="pt-BR"/>
              </w:rPr>
              <w:t xml:space="preserve"> duas equações de escolha simultâneas discretas usando-se </w:t>
            </w:r>
            <w:r w:rsidR="00FB6006" w:rsidRPr="00FB6006">
              <w:rPr>
                <w:rFonts w:ascii="Times New Roman" w:eastAsia="Times New Roman" w:hAnsi="Times New Roman" w:cs="Times New Roman"/>
                <w:i/>
                <w:color w:val="000000"/>
                <w:sz w:val="24"/>
                <w:szCs w:val="24"/>
                <w:lang w:eastAsia="pt-BR"/>
              </w:rPr>
              <w:t>biprobit</w:t>
            </w:r>
            <w:r w:rsidR="00FB6006" w:rsidRPr="00FB6006">
              <w:rPr>
                <w:rFonts w:ascii="Times New Roman" w:eastAsia="Times New Roman" w:hAnsi="Times New Roman" w:cs="Times New Roman"/>
                <w:color w:val="000000"/>
                <w:sz w:val="24"/>
                <w:szCs w:val="24"/>
                <w:lang w:eastAsia="pt-BR"/>
              </w:rPr>
              <w:t xml:space="preserve">. </w:t>
            </w:r>
            <w:r w:rsidRPr="00FB6006">
              <w:rPr>
                <w:rFonts w:ascii="Times New Roman" w:eastAsia="Times New Roman" w:hAnsi="Times New Roman" w:cs="Times New Roman"/>
                <w:color w:val="000000"/>
                <w:sz w:val="24"/>
                <w:szCs w:val="24"/>
                <w:lang w:eastAsia="pt-BR"/>
              </w:rPr>
              <w:t>Considerando</w:t>
            </w:r>
            <w:r w:rsidR="00FB6006" w:rsidRPr="00FB6006">
              <w:rPr>
                <w:rFonts w:ascii="Times New Roman" w:eastAsia="Times New Roman" w:hAnsi="Times New Roman" w:cs="Times New Roman"/>
                <w:color w:val="000000"/>
                <w:sz w:val="24"/>
                <w:szCs w:val="24"/>
                <w:lang w:eastAsia="pt-BR"/>
              </w:rPr>
              <w:t xml:space="preserve"> duas firmas competitivas (1 e 2) que não sabem</w:t>
            </w:r>
            <w:r w:rsidR="00FB6006" w:rsidRPr="00FB6006">
              <w:rPr>
                <w:rFonts w:ascii="Times New Roman" w:eastAsia="Times New Roman" w:hAnsi="Times New Roman" w:cs="Times New Roman"/>
                <w:i/>
                <w:iCs/>
                <w:color w:val="000000"/>
                <w:sz w:val="24"/>
                <w:szCs w:val="24"/>
                <w:lang w:eastAsia="pt-BR"/>
              </w:rPr>
              <w:t xml:space="preserve"> ex ante</w:t>
            </w:r>
            <w:r w:rsidR="00FB6006" w:rsidRPr="00FB6006">
              <w:rPr>
                <w:rFonts w:ascii="Times New Roman" w:eastAsia="Times New Roman" w:hAnsi="Times New Roman" w:cs="Times New Roman"/>
                <w:color w:val="000000"/>
                <w:sz w:val="24"/>
                <w:szCs w:val="24"/>
                <w:lang w:eastAsia="pt-BR"/>
              </w:rPr>
              <w:t xml:space="preserve"> para que mercados a outra firma irá licitar, um jogo de entrada simultânea poderia ser representado algébricamente. Neste sentido, teríamos:  </w:t>
            </w:r>
          </w:p>
          <w:p w:rsidR="006D4A7B" w:rsidRDefault="00FB6006" w:rsidP="006D4A7B">
            <w:pPr>
              <w:spacing w:after="0" w:line="240" w:lineRule="auto"/>
              <w:rPr>
                <w:rFonts w:ascii="Times New Roman" w:eastAsia="Times New Roman" w:hAnsi="Times New Roman" w:cs="Times New Roman"/>
                <w:color w:val="000000"/>
                <w:sz w:val="24"/>
                <w:szCs w:val="24"/>
                <w:lang w:eastAsia="pt-BR"/>
              </w:rPr>
            </w:pPr>
            <w:r w:rsidRPr="00FB6006">
              <w:rPr>
                <w:rFonts w:ascii="Times New Roman" w:eastAsia="Times New Roman" w:hAnsi="Times New Roman" w:cs="Times New Roman"/>
                <w:color w:val="000000"/>
                <w:sz w:val="24"/>
                <w:szCs w:val="24"/>
                <w:lang w:eastAsia="pt-BR"/>
              </w:rPr>
              <w:t>y</w:t>
            </w:r>
            <w:r w:rsidRPr="00FB6006">
              <w:rPr>
                <w:rFonts w:ascii="Times New Roman" w:eastAsia="Times New Roman" w:hAnsi="Times New Roman" w:cs="Times New Roman"/>
                <w:color w:val="000000"/>
                <w:sz w:val="24"/>
                <w:szCs w:val="24"/>
                <w:vertAlign w:val="subscript"/>
                <w:lang w:eastAsia="pt-BR"/>
              </w:rPr>
              <w:t>1</w:t>
            </w:r>
            <w:r w:rsidRPr="00FB6006">
              <w:rPr>
                <w:rFonts w:ascii="Times New Roman" w:eastAsia="Times New Roman" w:hAnsi="Times New Roman" w:cs="Times New Roman"/>
                <w:color w:val="000000"/>
                <w:sz w:val="24"/>
                <w:szCs w:val="24"/>
                <w:lang w:eastAsia="pt-BR"/>
              </w:rPr>
              <w:t>*= x</w:t>
            </w:r>
            <w:r w:rsidRPr="00FB6006">
              <w:rPr>
                <w:rFonts w:ascii="Times New Roman" w:eastAsia="Times New Roman" w:hAnsi="Times New Roman" w:cs="Times New Roman"/>
                <w:color w:val="000000"/>
                <w:sz w:val="24"/>
                <w:szCs w:val="24"/>
                <w:vertAlign w:val="subscript"/>
                <w:lang w:eastAsia="pt-BR"/>
              </w:rPr>
              <w:t>1</w:t>
            </w:r>
            <w:r w:rsidRPr="00FB6006">
              <w:rPr>
                <w:rFonts w:ascii="Times New Roman" w:eastAsia="Times New Roman" w:hAnsi="Times New Roman" w:cs="Times New Roman"/>
                <w:color w:val="000000"/>
                <w:sz w:val="24"/>
                <w:szCs w:val="24"/>
                <w:lang w:eastAsia="pt-BR"/>
              </w:rPr>
              <w:t>β</w:t>
            </w:r>
            <w:r w:rsidRPr="00FB6006">
              <w:rPr>
                <w:rFonts w:ascii="Times New Roman" w:eastAsia="Times New Roman" w:hAnsi="Times New Roman" w:cs="Times New Roman"/>
                <w:color w:val="000000"/>
                <w:sz w:val="24"/>
                <w:szCs w:val="24"/>
                <w:vertAlign w:val="subscript"/>
                <w:lang w:eastAsia="pt-BR"/>
              </w:rPr>
              <w:t>1</w:t>
            </w:r>
            <w:r w:rsidRPr="00FB6006">
              <w:rPr>
                <w:rFonts w:ascii="Times New Roman" w:eastAsia="Times New Roman" w:hAnsi="Times New Roman" w:cs="Times New Roman"/>
                <w:color w:val="000000"/>
                <w:sz w:val="24"/>
                <w:szCs w:val="24"/>
                <w:lang w:eastAsia="pt-BR"/>
              </w:rPr>
              <w:t xml:space="preserve"> + y</w:t>
            </w:r>
            <w:r w:rsidRPr="00FB6006">
              <w:rPr>
                <w:rFonts w:ascii="Times New Roman" w:eastAsia="Times New Roman" w:hAnsi="Times New Roman" w:cs="Times New Roman"/>
                <w:color w:val="000000"/>
                <w:sz w:val="24"/>
                <w:szCs w:val="24"/>
                <w:vertAlign w:val="subscript"/>
                <w:lang w:eastAsia="pt-BR"/>
              </w:rPr>
              <w:t>2</w:t>
            </w:r>
            <w:r w:rsidRPr="00FB6006">
              <w:rPr>
                <w:rFonts w:ascii="Times New Roman" w:eastAsia="Times New Roman" w:hAnsi="Times New Roman" w:cs="Times New Roman"/>
                <w:color w:val="000000"/>
                <w:sz w:val="24"/>
                <w:szCs w:val="24"/>
                <w:lang w:eastAsia="pt-BR"/>
              </w:rPr>
              <w:t>δ</w:t>
            </w:r>
            <w:r w:rsidRPr="00FB6006">
              <w:rPr>
                <w:rFonts w:ascii="Times New Roman" w:eastAsia="Times New Roman" w:hAnsi="Times New Roman" w:cs="Times New Roman"/>
                <w:color w:val="000000"/>
                <w:sz w:val="24"/>
                <w:szCs w:val="24"/>
                <w:vertAlign w:val="subscript"/>
                <w:lang w:eastAsia="pt-BR"/>
              </w:rPr>
              <w:t>1</w:t>
            </w:r>
            <w:r w:rsidRPr="00FB6006">
              <w:rPr>
                <w:rFonts w:ascii="Times New Roman" w:eastAsia="Times New Roman" w:hAnsi="Times New Roman" w:cs="Times New Roman"/>
                <w:color w:val="000000"/>
                <w:sz w:val="24"/>
                <w:szCs w:val="24"/>
                <w:lang w:eastAsia="pt-BR"/>
              </w:rPr>
              <w:t xml:space="preserve"> + u</w:t>
            </w:r>
            <w:r w:rsidRPr="00FB6006">
              <w:rPr>
                <w:rFonts w:ascii="Times New Roman" w:eastAsia="Times New Roman" w:hAnsi="Times New Roman" w:cs="Times New Roman"/>
                <w:color w:val="000000"/>
                <w:sz w:val="24"/>
                <w:szCs w:val="24"/>
                <w:vertAlign w:val="subscript"/>
                <w:lang w:eastAsia="pt-BR"/>
              </w:rPr>
              <w:t>1</w:t>
            </w:r>
            <w:r w:rsidR="006D4A7B">
              <w:rPr>
                <w:rFonts w:ascii="Times New Roman" w:eastAsia="Times New Roman" w:hAnsi="Times New Roman" w:cs="Times New Roman"/>
                <w:color w:val="000000"/>
                <w:sz w:val="24"/>
                <w:szCs w:val="24"/>
                <w:lang w:eastAsia="pt-BR"/>
              </w:rPr>
              <w:t xml:space="preserve"> e</w:t>
            </w:r>
          </w:p>
          <w:p w:rsidR="006D4A7B" w:rsidRDefault="006D4A7B" w:rsidP="006D4A7B">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FB6006" w:rsidRPr="00FB6006">
              <w:rPr>
                <w:rFonts w:ascii="Times New Roman" w:eastAsia="Times New Roman" w:hAnsi="Times New Roman" w:cs="Times New Roman"/>
                <w:color w:val="000000"/>
                <w:sz w:val="24"/>
                <w:szCs w:val="24"/>
                <w:lang w:eastAsia="pt-BR"/>
              </w:rPr>
              <w:t>y</w:t>
            </w:r>
            <w:r w:rsidR="00FB6006" w:rsidRPr="00FB6006">
              <w:rPr>
                <w:rFonts w:ascii="Times New Roman" w:eastAsia="Times New Roman" w:hAnsi="Times New Roman" w:cs="Times New Roman"/>
                <w:color w:val="000000"/>
                <w:sz w:val="24"/>
                <w:szCs w:val="24"/>
                <w:vertAlign w:val="subscript"/>
                <w:lang w:eastAsia="pt-BR"/>
              </w:rPr>
              <w:t>2</w:t>
            </w:r>
            <w:r w:rsidR="00FB6006" w:rsidRPr="00FB6006">
              <w:rPr>
                <w:rFonts w:ascii="Times New Roman" w:eastAsia="Times New Roman" w:hAnsi="Times New Roman" w:cs="Times New Roman"/>
                <w:color w:val="000000"/>
                <w:sz w:val="24"/>
                <w:szCs w:val="24"/>
                <w:lang w:eastAsia="pt-BR"/>
              </w:rPr>
              <w:t>*= x</w:t>
            </w:r>
            <w:r w:rsidR="00FB6006" w:rsidRPr="00FB6006">
              <w:rPr>
                <w:rFonts w:ascii="Times New Roman" w:eastAsia="Times New Roman" w:hAnsi="Times New Roman" w:cs="Times New Roman"/>
                <w:color w:val="000000"/>
                <w:sz w:val="24"/>
                <w:szCs w:val="24"/>
                <w:vertAlign w:val="subscript"/>
                <w:lang w:eastAsia="pt-BR"/>
              </w:rPr>
              <w:t>2</w:t>
            </w:r>
            <w:r w:rsidR="00FB6006" w:rsidRPr="00FB6006">
              <w:rPr>
                <w:rFonts w:ascii="Times New Roman" w:eastAsia="Times New Roman" w:hAnsi="Times New Roman" w:cs="Times New Roman"/>
                <w:color w:val="000000"/>
                <w:sz w:val="24"/>
                <w:szCs w:val="24"/>
                <w:lang w:eastAsia="pt-BR"/>
              </w:rPr>
              <w:t>β</w:t>
            </w:r>
            <w:r w:rsidR="00FB6006" w:rsidRPr="00FB6006">
              <w:rPr>
                <w:rFonts w:ascii="Times New Roman" w:eastAsia="Times New Roman" w:hAnsi="Times New Roman" w:cs="Times New Roman"/>
                <w:color w:val="000000"/>
                <w:sz w:val="24"/>
                <w:szCs w:val="24"/>
                <w:vertAlign w:val="subscript"/>
                <w:lang w:eastAsia="pt-BR"/>
              </w:rPr>
              <w:t>2</w:t>
            </w:r>
            <w:r w:rsidR="00FB6006" w:rsidRPr="00FB6006">
              <w:rPr>
                <w:rFonts w:ascii="Times New Roman" w:eastAsia="Times New Roman" w:hAnsi="Times New Roman" w:cs="Times New Roman"/>
                <w:color w:val="000000"/>
                <w:sz w:val="24"/>
                <w:szCs w:val="24"/>
                <w:lang w:eastAsia="pt-BR"/>
              </w:rPr>
              <w:t xml:space="preserve"> + y</w:t>
            </w:r>
            <w:r w:rsidR="00FB6006" w:rsidRPr="00FB6006">
              <w:rPr>
                <w:rFonts w:ascii="Times New Roman" w:eastAsia="Times New Roman" w:hAnsi="Times New Roman" w:cs="Times New Roman"/>
                <w:color w:val="000000"/>
                <w:sz w:val="24"/>
                <w:szCs w:val="24"/>
                <w:vertAlign w:val="subscript"/>
                <w:lang w:eastAsia="pt-BR"/>
              </w:rPr>
              <w:t>1</w:t>
            </w:r>
            <w:r w:rsidR="00FB6006" w:rsidRPr="00FB6006">
              <w:rPr>
                <w:rFonts w:ascii="Times New Roman" w:eastAsia="Times New Roman" w:hAnsi="Times New Roman" w:cs="Times New Roman"/>
                <w:color w:val="000000"/>
                <w:sz w:val="24"/>
                <w:szCs w:val="24"/>
                <w:lang w:eastAsia="pt-BR"/>
              </w:rPr>
              <w:t>δ</w:t>
            </w:r>
            <w:r w:rsidR="00FB6006" w:rsidRPr="00FB6006">
              <w:rPr>
                <w:rFonts w:ascii="Times New Roman" w:eastAsia="Times New Roman" w:hAnsi="Times New Roman" w:cs="Times New Roman"/>
                <w:color w:val="000000"/>
                <w:sz w:val="24"/>
                <w:szCs w:val="24"/>
                <w:vertAlign w:val="subscript"/>
                <w:lang w:eastAsia="pt-BR"/>
              </w:rPr>
              <w:t>2</w:t>
            </w:r>
            <w:r w:rsidR="00FB6006" w:rsidRPr="00FB6006">
              <w:rPr>
                <w:rFonts w:ascii="Times New Roman" w:eastAsia="Times New Roman" w:hAnsi="Times New Roman" w:cs="Times New Roman"/>
                <w:color w:val="000000"/>
                <w:sz w:val="24"/>
                <w:szCs w:val="24"/>
                <w:lang w:eastAsia="pt-BR"/>
              </w:rPr>
              <w:t xml:space="preserve"> + u</w:t>
            </w:r>
            <w:r w:rsidR="00FB6006" w:rsidRPr="00FB6006">
              <w:rPr>
                <w:rFonts w:ascii="Times New Roman" w:eastAsia="Times New Roman" w:hAnsi="Times New Roman" w:cs="Times New Roman"/>
                <w:color w:val="000000"/>
                <w:sz w:val="24"/>
                <w:szCs w:val="24"/>
                <w:vertAlign w:val="subscript"/>
                <w:lang w:eastAsia="pt-BR"/>
              </w:rPr>
              <w:t>2</w:t>
            </w:r>
            <w:r w:rsidR="00FB6006" w:rsidRPr="00FB6006">
              <w:rPr>
                <w:rFonts w:ascii="Times New Roman" w:eastAsia="Times New Roman" w:hAnsi="Times New Roman" w:cs="Times New Roman"/>
                <w:color w:val="000000"/>
                <w:sz w:val="24"/>
                <w:szCs w:val="24"/>
                <w:lang w:eastAsia="pt-BR"/>
              </w:rPr>
              <w:t xml:space="preserve">, </w:t>
            </w:r>
          </w:p>
          <w:p w:rsidR="00FB6006" w:rsidRPr="00FB6006" w:rsidRDefault="00FB6006" w:rsidP="006D4A7B">
            <w:pPr>
              <w:spacing w:after="0" w:line="240" w:lineRule="auto"/>
              <w:rPr>
                <w:rFonts w:ascii="Times New Roman" w:eastAsia="Times New Roman" w:hAnsi="Times New Roman" w:cs="Times New Roman"/>
                <w:color w:val="000000"/>
                <w:sz w:val="24"/>
                <w:szCs w:val="24"/>
                <w:lang w:eastAsia="pt-BR"/>
              </w:rPr>
            </w:pPr>
            <w:r w:rsidRPr="00FB6006">
              <w:rPr>
                <w:rFonts w:ascii="Times New Roman" w:eastAsia="Times New Roman" w:hAnsi="Times New Roman" w:cs="Times New Roman"/>
                <w:color w:val="000000"/>
                <w:sz w:val="24"/>
                <w:szCs w:val="24"/>
                <w:lang w:eastAsia="pt-BR"/>
              </w:rPr>
              <w:t>sendo y</w:t>
            </w:r>
            <w:r w:rsidRPr="00FB6006">
              <w:rPr>
                <w:rFonts w:ascii="Times New Roman" w:eastAsia="Times New Roman" w:hAnsi="Times New Roman" w:cs="Times New Roman"/>
                <w:color w:val="000000"/>
                <w:sz w:val="24"/>
                <w:szCs w:val="24"/>
                <w:vertAlign w:val="subscript"/>
                <w:lang w:eastAsia="pt-BR"/>
              </w:rPr>
              <w:t>i</w:t>
            </w:r>
            <w:r w:rsidRPr="00FB6006">
              <w:rPr>
                <w:rFonts w:ascii="Times New Roman" w:eastAsia="Times New Roman" w:hAnsi="Times New Roman" w:cs="Times New Roman"/>
                <w:color w:val="000000"/>
                <w:sz w:val="24"/>
                <w:szCs w:val="24"/>
                <w:lang w:eastAsia="pt-BR"/>
              </w:rPr>
              <w:t xml:space="preserve"> = 1 se y</w:t>
            </w:r>
            <w:r w:rsidRPr="00FB6006">
              <w:rPr>
                <w:rFonts w:ascii="Times New Roman" w:eastAsia="Times New Roman" w:hAnsi="Times New Roman" w:cs="Times New Roman"/>
                <w:color w:val="000000"/>
                <w:sz w:val="24"/>
                <w:szCs w:val="24"/>
                <w:vertAlign w:val="subscript"/>
                <w:lang w:eastAsia="pt-BR"/>
              </w:rPr>
              <w:t>i</w:t>
            </w:r>
            <w:r w:rsidRPr="00FB6006">
              <w:rPr>
                <w:rFonts w:ascii="Times New Roman" w:eastAsia="Times New Roman" w:hAnsi="Times New Roman" w:cs="Times New Roman"/>
                <w:color w:val="000000"/>
                <w:sz w:val="24"/>
                <w:szCs w:val="24"/>
                <w:lang w:eastAsia="pt-BR"/>
              </w:rPr>
              <w:t>* ≥ 0, caso contrário y</w:t>
            </w:r>
            <w:r w:rsidRPr="00FB6006">
              <w:rPr>
                <w:rFonts w:ascii="Times New Roman" w:eastAsia="Times New Roman" w:hAnsi="Times New Roman" w:cs="Times New Roman"/>
                <w:color w:val="000000"/>
                <w:sz w:val="24"/>
                <w:szCs w:val="24"/>
                <w:vertAlign w:val="subscript"/>
                <w:lang w:eastAsia="pt-BR"/>
              </w:rPr>
              <w:t>i</w:t>
            </w:r>
            <w:r w:rsidRPr="00FB6006">
              <w:rPr>
                <w:rFonts w:ascii="Times New Roman" w:eastAsia="Times New Roman" w:hAnsi="Times New Roman" w:cs="Times New Roman"/>
                <w:color w:val="000000"/>
                <w:sz w:val="24"/>
                <w:szCs w:val="24"/>
                <w:lang w:eastAsia="pt-BR"/>
              </w:rPr>
              <w:t xml:space="preserve"> = 0</w:t>
            </w:r>
            <w:r w:rsidR="006D4A7B">
              <w:rPr>
                <w:rFonts w:ascii="Times New Roman" w:eastAsia="Times New Roman" w:hAnsi="Times New Roman" w:cs="Times New Roman"/>
                <w:color w:val="000000"/>
                <w:sz w:val="24"/>
                <w:szCs w:val="24"/>
                <w:lang w:eastAsia="pt-BR"/>
              </w:rPr>
              <w:t>.</w:t>
            </w:r>
            <w:r w:rsidRPr="00FB6006">
              <w:rPr>
                <w:rFonts w:ascii="Times New Roman" w:eastAsia="Times New Roman" w:hAnsi="Times New Roman" w:cs="Times New Roman"/>
                <w:color w:val="000000"/>
                <w:sz w:val="24"/>
                <w:szCs w:val="24"/>
                <w:lang w:eastAsia="pt-BR"/>
              </w:rPr>
              <w:t xml:space="preserve"> </w:t>
            </w:r>
            <w:r w:rsidR="006D4A7B">
              <w:rPr>
                <w:rFonts w:ascii="Times New Roman" w:eastAsia="Times New Roman" w:hAnsi="Times New Roman" w:cs="Times New Roman"/>
                <w:color w:val="000000"/>
                <w:sz w:val="24"/>
                <w:szCs w:val="24"/>
                <w:lang w:eastAsia="pt-BR"/>
              </w:rPr>
              <w:t xml:space="preserve">O </w:t>
            </w:r>
            <w:r w:rsidRPr="00FB6006">
              <w:rPr>
                <w:rFonts w:ascii="Times New Roman" w:eastAsia="Times New Roman" w:hAnsi="Times New Roman" w:cs="Times New Roman"/>
                <w:color w:val="000000"/>
                <w:sz w:val="24"/>
                <w:szCs w:val="24"/>
                <w:lang w:eastAsia="pt-BR"/>
              </w:rPr>
              <w:t>primeiro termo se refere ao efeito da estratégia competitiva e o segundo se refere ao efeito de uma possível colusão.  Neste sentido, as hipóteses consideradas foram: não colusão -&gt; H</w:t>
            </w:r>
            <w:r w:rsidRPr="00FB6006">
              <w:rPr>
                <w:rFonts w:ascii="Times New Roman" w:eastAsia="Times New Roman" w:hAnsi="Times New Roman" w:cs="Times New Roman"/>
                <w:color w:val="000000"/>
                <w:sz w:val="24"/>
                <w:szCs w:val="24"/>
                <w:vertAlign w:val="subscript"/>
                <w:lang w:eastAsia="pt-BR"/>
              </w:rPr>
              <w:t>0</w:t>
            </w:r>
            <w:r w:rsidRPr="00FB6006">
              <w:rPr>
                <w:rFonts w:ascii="Times New Roman" w:eastAsia="Times New Roman" w:hAnsi="Times New Roman" w:cs="Times New Roman"/>
                <w:color w:val="000000"/>
                <w:sz w:val="24"/>
                <w:szCs w:val="24"/>
                <w:lang w:eastAsia="pt-BR"/>
              </w:rPr>
              <w:t>: δ</w:t>
            </w:r>
            <w:r w:rsidRPr="00FB6006">
              <w:rPr>
                <w:rFonts w:ascii="Times New Roman" w:eastAsia="Times New Roman" w:hAnsi="Times New Roman" w:cs="Times New Roman"/>
                <w:color w:val="000000"/>
                <w:sz w:val="24"/>
                <w:szCs w:val="24"/>
                <w:vertAlign w:val="subscript"/>
                <w:lang w:eastAsia="pt-BR"/>
              </w:rPr>
              <w:t>i</w:t>
            </w:r>
            <w:r w:rsidRPr="00FB6006">
              <w:rPr>
                <w:rFonts w:ascii="Times New Roman" w:eastAsia="Times New Roman" w:hAnsi="Times New Roman" w:cs="Times New Roman"/>
                <w:color w:val="000000"/>
                <w:sz w:val="24"/>
                <w:szCs w:val="24"/>
                <w:lang w:eastAsia="pt-BR"/>
              </w:rPr>
              <w:t xml:space="preserve"> = 0 (para ambas firmas) e para colusão -&gt; H</w:t>
            </w:r>
            <w:r w:rsidRPr="00FB6006">
              <w:rPr>
                <w:rFonts w:ascii="Times New Roman" w:eastAsia="Times New Roman" w:hAnsi="Times New Roman" w:cs="Times New Roman"/>
                <w:color w:val="000000"/>
                <w:sz w:val="24"/>
                <w:szCs w:val="24"/>
                <w:vertAlign w:val="subscript"/>
                <w:lang w:eastAsia="pt-BR"/>
              </w:rPr>
              <w:t>1</w:t>
            </w:r>
            <w:r w:rsidRPr="00FB6006">
              <w:rPr>
                <w:rFonts w:ascii="Times New Roman" w:eastAsia="Times New Roman" w:hAnsi="Times New Roman" w:cs="Times New Roman"/>
                <w:color w:val="000000"/>
                <w:sz w:val="24"/>
                <w:szCs w:val="24"/>
                <w:lang w:eastAsia="pt-BR"/>
              </w:rPr>
              <w:t>: δ</w:t>
            </w:r>
            <w:r w:rsidRPr="00FB6006">
              <w:rPr>
                <w:rFonts w:ascii="Times New Roman" w:eastAsia="Times New Roman" w:hAnsi="Times New Roman" w:cs="Times New Roman"/>
                <w:color w:val="000000"/>
                <w:sz w:val="24"/>
                <w:szCs w:val="24"/>
                <w:vertAlign w:val="subscript"/>
                <w:lang w:eastAsia="pt-BR"/>
              </w:rPr>
              <w:t xml:space="preserve">i </w:t>
            </w:r>
            <w:r w:rsidR="006D4A7B">
              <w:rPr>
                <w:rFonts w:ascii="Times New Roman" w:eastAsia="Times New Roman" w:hAnsi="Times New Roman" w:cs="Times New Roman"/>
                <w:color w:val="000000"/>
                <w:sz w:val="24"/>
                <w:szCs w:val="24"/>
                <w:lang w:eastAsia="pt-BR"/>
              </w:rPr>
              <w:t>= 1 (para u</w:t>
            </w:r>
            <w:r w:rsidRPr="00FB6006">
              <w:rPr>
                <w:rFonts w:ascii="Times New Roman" w:eastAsia="Times New Roman" w:hAnsi="Times New Roman" w:cs="Times New Roman"/>
                <w:color w:val="000000"/>
                <w:sz w:val="24"/>
                <w:szCs w:val="24"/>
                <w:lang w:eastAsia="pt-BR"/>
              </w:rPr>
              <w:t>m</w:t>
            </w:r>
            <w:r w:rsidR="006D4A7B">
              <w:rPr>
                <w:rFonts w:ascii="Times New Roman" w:eastAsia="Times New Roman" w:hAnsi="Times New Roman" w:cs="Times New Roman"/>
                <w:color w:val="000000"/>
                <w:sz w:val="24"/>
                <w:szCs w:val="24"/>
                <w:lang w:eastAsia="pt-BR"/>
              </w:rPr>
              <w:t>a</w:t>
            </w:r>
            <w:r w:rsidRPr="00FB6006">
              <w:rPr>
                <w:rFonts w:ascii="Times New Roman" w:eastAsia="Times New Roman" w:hAnsi="Times New Roman" w:cs="Times New Roman"/>
                <w:color w:val="000000"/>
                <w:sz w:val="24"/>
                <w:szCs w:val="24"/>
                <w:lang w:eastAsia="pt-BR"/>
              </w:rPr>
              <w:t xml:space="preserve"> das duas firmas.</w:t>
            </w:r>
          </w:p>
        </w:tc>
        <w:tc>
          <w:tcPr>
            <w:tcW w:w="1025" w:type="pct"/>
            <w:tcBorders>
              <w:top w:val="nil"/>
              <w:left w:val="nil"/>
              <w:bottom w:val="single" w:sz="8" w:space="0" w:color="auto"/>
              <w:right w:val="single" w:sz="8" w:space="0" w:color="auto"/>
            </w:tcBorders>
            <w:shd w:val="clear" w:color="auto" w:fill="auto"/>
            <w:vAlign w:val="center"/>
            <w:hideMark/>
          </w:tcPr>
          <w:p w:rsidR="00FB6006" w:rsidRPr="00FB6006" w:rsidRDefault="00FB6006" w:rsidP="006D4A7B">
            <w:pPr>
              <w:spacing w:after="0" w:line="240" w:lineRule="auto"/>
              <w:rPr>
                <w:rFonts w:ascii="Times New Roman" w:eastAsia="Times New Roman" w:hAnsi="Times New Roman" w:cs="Times New Roman"/>
                <w:color w:val="000000"/>
                <w:sz w:val="24"/>
                <w:szCs w:val="24"/>
                <w:lang w:eastAsia="pt-BR"/>
              </w:rPr>
            </w:pPr>
            <w:r w:rsidRPr="00FB6006">
              <w:rPr>
                <w:rFonts w:ascii="Times New Roman" w:eastAsia="Times New Roman" w:hAnsi="Times New Roman" w:cs="Times New Roman"/>
                <w:color w:val="000000"/>
                <w:sz w:val="24"/>
                <w:szCs w:val="24"/>
                <w:lang w:eastAsia="pt-BR"/>
              </w:rPr>
              <w:t>O resultado da estimação relevou que haveria indícios de que duas empresas estariam participando de um esquema de colusão. Ao que tudo indica, esse regime teria durado apenas durante o ano de 200</w:t>
            </w:r>
            <w:r w:rsidR="006D4A7B">
              <w:rPr>
                <w:rFonts w:ascii="Times New Roman" w:eastAsia="Times New Roman" w:hAnsi="Times New Roman" w:cs="Times New Roman"/>
                <w:color w:val="000000"/>
                <w:sz w:val="24"/>
                <w:szCs w:val="24"/>
                <w:lang w:eastAsia="pt-BR"/>
              </w:rPr>
              <w:t>3. R</w:t>
            </w:r>
            <w:r w:rsidRPr="00FB6006">
              <w:rPr>
                <w:rFonts w:ascii="Times New Roman" w:eastAsia="Times New Roman" w:hAnsi="Times New Roman" w:cs="Times New Roman"/>
                <w:color w:val="000000"/>
                <w:sz w:val="24"/>
                <w:szCs w:val="24"/>
                <w:lang w:eastAsia="pt-BR"/>
              </w:rPr>
              <w:t>essal</w:t>
            </w:r>
            <w:r w:rsidR="006D4A7B">
              <w:rPr>
                <w:rFonts w:ascii="Times New Roman" w:eastAsia="Times New Roman" w:hAnsi="Times New Roman" w:cs="Times New Roman"/>
                <w:color w:val="000000"/>
                <w:sz w:val="24"/>
                <w:szCs w:val="24"/>
                <w:lang w:eastAsia="pt-BR"/>
              </w:rPr>
              <w:t>va-se</w:t>
            </w:r>
            <w:r w:rsidRPr="00FB6006">
              <w:rPr>
                <w:rFonts w:ascii="Times New Roman" w:eastAsia="Times New Roman" w:hAnsi="Times New Roman" w:cs="Times New Roman"/>
                <w:color w:val="000000"/>
                <w:sz w:val="24"/>
                <w:szCs w:val="24"/>
                <w:lang w:eastAsia="pt-BR"/>
              </w:rPr>
              <w:t xml:space="preserve"> que este resultado deve ser analisado com cautela, tendo em vista os possíveis problemas de endogeneidade envolvidos e problemas de otimização numérica. De qualquer forma, este trabalho poderia validar uma invest</w:t>
            </w:r>
            <w:r w:rsidR="006D4A7B">
              <w:rPr>
                <w:rFonts w:ascii="Times New Roman" w:eastAsia="Times New Roman" w:hAnsi="Times New Roman" w:cs="Times New Roman"/>
                <w:color w:val="000000"/>
                <w:sz w:val="24"/>
                <w:szCs w:val="24"/>
                <w:lang w:eastAsia="pt-BR"/>
              </w:rPr>
              <w:t>igação legal mais aprofundada das</w:t>
            </w:r>
            <w:r w:rsidRPr="00FB6006">
              <w:rPr>
                <w:rFonts w:ascii="Times New Roman" w:eastAsia="Times New Roman" w:hAnsi="Times New Roman" w:cs="Times New Roman"/>
                <w:color w:val="000000"/>
                <w:sz w:val="24"/>
                <w:szCs w:val="24"/>
                <w:lang w:eastAsia="pt-BR"/>
              </w:rPr>
              <w:t xml:space="preserve"> empresas</w:t>
            </w:r>
            <w:r w:rsidR="006D4A7B">
              <w:rPr>
                <w:rFonts w:ascii="Times New Roman" w:eastAsia="Times New Roman" w:hAnsi="Times New Roman" w:cs="Times New Roman"/>
                <w:color w:val="000000"/>
                <w:sz w:val="24"/>
                <w:szCs w:val="24"/>
                <w:lang w:eastAsia="pt-BR"/>
              </w:rPr>
              <w:t xml:space="preserve"> acusadas</w:t>
            </w:r>
            <w:r w:rsidRPr="00FB6006">
              <w:rPr>
                <w:rFonts w:ascii="Times New Roman" w:eastAsia="Times New Roman" w:hAnsi="Times New Roman" w:cs="Times New Roman"/>
                <w:color w:val="000000"/>
                <w:sz w:val="24"/>
                <w:szCs w:val="24"/>
                <w:lang w:eastAsia="pt-BR"/>
              </w:rPr>
              <w:t xml:space="preserve">, para dar suporte ao julgamento de ambas. </w:t>
            </w:r>
          </w:p>
        </w:tc>
      </w:tr>
    </w:tbl>
    <w:p w:rsidR="00320894" w:rsidRPr="00F74A95" w:rsidRDefault="00320894" w:rsidP="00DE6F3F">
      <w:pPr>
        <w:spacing w:after="0" w:line="360" w:lineRule="auto"/>
        <w:rPr>
          <w:rFonts w:ascii="Times New Roman" w:hAnsi="Times New Roman" w:cs="Times New Roman"/>
          <w:b/>
          <w:sz w:val="24"/>
          <w:szCs w:val="24"/>
        </w:rPr>
      </w:pPr>
    </w:p>
    <w:sectPr w:rsidR="00320894" w:rsidRPr="00F74A95" w:rsidSect="00991FB2">
      <w:pgSz w:w="16838" w:h="11906" w:orient="landscape"/>
      <w:pgMar w:top="993" w:right="1417"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1EF" w:rsidRDefault="004E71EF" w:rsidP="002A3099">
      <w:pPr>
        <w:spacing w:after="0" w:line="240" w:lineRule="auto"/>
      </w:pPr>
      <w:r>
        <w:separator/>
      </w:r>
    </w:p>
  </w:endnote>
  <w:endnote w:type="continuationSeparator" w:id="0">
    <w:p w:rsidR="004E71EF" w:rsidRDefault="004E71EF" w:rsidP="002A30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1EF" w:rsidRDefault="004E71EF" w:rsidP="002A3099">
      <w:pPr>
        <w:spacing w:after="0" w:line="240" w:lineRule="auto"/>
      </w:pPr>
      <w:r>
        <w:separator/>
      </w:r>
    </w:p>
  </w:footnote>
  <w:footnote w:type="continuationSeparator" w:id="0">
    <w:p w:rsidR="004E71EF" w:rsidRDefault="004E71EF" w:rsidP="002A3099">
      <w:pPr>
        <w:spacing w:after="0" w:line="240" w:lineRule="auto"/>
      </w:pPr>
      <w:r>
        <w:continuationSeparator/>
      </w:r>
    </w:p>
  </w:footnote>
  <w:footnote w:id="1">
    <w:p w:rsidR="00AC2961" w:rsidRDefault="00AC2961">
      <w:pPr>
        <w:pStyle w:val="Textodenotaderodap"/>
      </w:pPr>
      <w:r>
        <w:rPr>
          <w:rStyle w:val="Refdenotaderodap"/>
        </w:rPr>
        <w:footnoteRef/>
      </w:r>
      <w:r>
        <w:t xml:space="preserve"> Dados da OCDE, 2008.</w:t>
      </w:r>
    </w:p>
  </w:footnote>
  <w:footnote w:id="2">
    <w:p w:rsidR="00B431B4" w:rsidRPr="00396871" w:rsidRDefault="00B431B4" w:rsidP="00B431B4">
      <w:pPr>
        <w:autoSpaceDE w:val="0"/>
        <w:autoSpaceDN w:val="0"/>
        <w:adjustRightInd w:val="0"/>
        <w:spacing w:after="0" w:line="240" w:lineRule="auto"/>
        <w:jc w:val="both"/>
        <w:rPr>
          <w:rFonts w:ascii="Times New Roman" w:hAnsi="Times New Roman" w:cs="Times New Roman"/>
          <w:color w:val="FF0000"/>
          <w:sz w:val="24"/>
          <w:szCs w:val="24"/>
        </w:rPr>
      </w:pPr>
      <w:r>
        <w:rPr>
          <w:rStyle w:val="Refdenotaderodap"/>
        </w:rPr>
        <w:footnoteRef/>
      </w:r>
      <w:r>
        <w:t xml:space="preserve"> </w:t>
      </w:r>
      <w:r w:rsidRPr="00396871">
        <w:rPr>
          <w:rFonts w:ascii="Times New Roman" w:hAnsi="Times New Roman" w:cs="Times New Roman"/>
          <w:sz w:val="20"/>
          <w:szCs w:val="20"/>
        </w:rPr>
        <w:t>F</w:t>
      </w:r>
      <w:r w:rsidRPr="00396871">
        <w:rPr>
          <w:rStyle w:val="hps"/>
          <w:rFonts w:ascii="Times New Roman" w:hAnsi="Times New Roman" w:cs="Times New Roman"/>
          <w:sz w:val="20"/>
          <w:szCs w:val="20"/>
          <w:lang w:val="pt-PT"/>
        </w:rPr>
        <w:t>órmula matemática</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que</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descreve a distribuição</w:t>
      </w:r>
      <w:r w:rsidRPr="00396871">
        <w:rPr>
          <w:rFonts w:ascii="Times New Roman" w:hAnsi="Times New Roman" w:cs="Times New Roman"/>
          <w:sz w:val="20"/>
          <w:szCs w:val="20"/>
          <w:lang w:val="pt-PT"/>
        </w:rPr>
        <w:t xml:space="preserve"> de ocorrência de</w:t>
      </w:r>
      <w:r w:rsidRPr="00396871">
        <w:rPr>
          <w:rStyle w:val="hps"/>
          <w:rFonts w:ascii="Times New Roman" w:hAnsi="Times New Roman" w:cs="Times New Roman"/>
          <w:sz w:val="20"/>
          <w:szCs w:val="20"/>
          <w:lang w:val="pt-PT"/>
        </w:rPr>
        <w:t xml:space="preserve"> dígitos</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em muitos</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conjuntos de dados.</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Estudos têm demonstrado que</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a lei</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se aplica a muitos</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conjuntos de dados</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diversos</w:t>
      </w:r>
      <w:r w:rsidRPr="00396871">
        <w:rPr>
          <w:rFonts w:ascii="Times New Roman" w:hAnsi="Times New Roman" w:cs="Times New Roman"/>
          <w:sz w:val="20"/>
          <w:szCs w:val="20"/>
          <w:lang w:val="pt-PT"/>
        </w:rPr>
        <w:t xml:space="preserve">, incluindo </w:t>
      </w:r>
      <w:r w:rsidRPr="00396871">
        <w:rPr>
          <w:rStyle w:val="hps"/>
          <w:rFonts w:ascii="Times New Roman" w:hAnsi="Times New Roman" w:cs="Times New Roman"/>
          <w:sz w:val="20"/>
          <w:szCs w:val="20"/>
          <w:lang w:val="pt-PT"/>
        </w:rPr>
        <w:t>as populações</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das cidades,</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o uso da eletricidade</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freqüência de palavras</w:t>
      </w:r>
      <w:r w:rsidRPr="00396871">
        <w:rPr>
          <w:rFonts w:ascii="Times New Roman" w:hAnsi="Times New Roman" w:cs="Times New Roman"/>
          <w:sz w:val="20"/>
          <w:szCs w:val="20"/>
          <w:lang w:val="pt-PT"/>
        </w:rPr>
        <w:t>, etc</w:t>
      </w:r>
      <w:r w:rsidRPr="00396871">
        <w:rPr>
          <w:rStyle w:val="hps"/>
          <w:rFonts w:ascii="Times New Roman" w:hAnsi="Times New Roman" w:cs="Times New Roman"/>
          <w:sz w:val="20"/>
          <w:szCs w:val="20"/>
          <w:lang w:val="pt-PT"/>
        </w:rPr>
        <w:t>.</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Como a lei</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de Benford</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é</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um modelo</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que ocorre naturalmente</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em muitas</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séries de dados</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violações da lei</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do</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Benford</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podem ser utilizados</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para detectar</w:t>
      </w:r>
      <w:r w:rsidRPr="00396871">
        <w:rPr>
          <w:rFonts w:ascii="Times New Roman" w:hAnsi="Times New Roman" w:cs="Times New Roman"/>
          <w:sz w:val="20"/>
          <w:szCs w:val="20"/>
          <w:lang w:val="pt-PT"/>
        </w:rPr>
        <w:t xml:space="preserve"> </w:t>
      </w:r>
      <w:r w:rsidRPr="00396871">
        <w:rPr>
          <w:rStyle w:val="hps"/>
          <w:rFonts w:ascii="Times New Roman" w:hAnsi="Times New Roman" w:cs="Times New Roman"/>
          <w:sz w:val="20"/>
          <w:szCs w:val="20"/>
          <w:lang w:val="pt-PT"/>
        </w:rPr>
        <w:t>irregularidades.</w:t>
      </w:r>
    </w:p>
    <w:p w:rsidR="00B431B4" w:rsidRDefault="00B431B4" w:rsidP="00B431B4">
      <w:pPr>
        <w:pStyle w:val="Textodenotaderodap"/>
      </w:pPr>
    </w:p>
  </w:footnote>
  <w:footnote w:id="3">
    <w:p w:rsidR="00C24C3E" w:rsidRPr="009F0B29" w:rsidRDefault="00C24C3E" w:rsidP="007D1913">
      <w:pPr>
        <w:pStyle w:val="Textodenotaderodap"/>
        <w:rPr>
          <w:rFonts w:ascii="Times New Roman" w:hAnsi="Times New Roman" w:cs="Times New Roman"/>
        </w:rPr>
      </w:pPr>
      <w:r w:rsidRPr="0059774D">
        <w:rPr>
          <w:rStyle w:val="Refdenotaderodap"/>
        </w:rPr>
        <w:footnoteRef/>
      </w:r>
      <w:r w:rsidRPr="0059774D">
        <w:t xml:space="preserve"> </w:t>
      </w:r>
      <w:r w:rsidR="00947833" w:rsidRPr="00947833">
        <w:rPr>
          <w:rFonts w:ascii="Times New Roman" w:hAnsi="Times New Roman" w:cs="Times New Roman"/>
        </w:rPr>
        <w:t xml:space="preserve">Harrington Jr. (2005, p.6) indica a literatura aplicada ao mercado de leilões onde são buscadas propriedades que indiquem como os preços das firmas estão relacionados (por exemplo, se são correlacionados ou independentes) ou como o preço da firma responde a choques de demanda e de custos (por exemplo, se preços caem quando custo aumenta). O método descrito pelo autor pode ser relativamente mais difícil de </w:t>
      </w:r>
      <w:r w:rsidR="009F0B29">
        <w:rPr>
          <w:rFonts w:ascii="Times New Roman" w:hAnsi="Times New Roman" w:cs="Times New Roman"/>
        </w:rPr>
        <w:t>aplicar</w:t>
      </w:r>
      <w:r w:rsidR="00947833" w:rsidRPr="00947833">
        <w:rPr>
          <w:rFonts w:ascii="Times New Roman" w:hAnsi="Times New Roman" w:cs="Times New Roman"/>
        </w:rPr>
        <w:t xml:space="preserve"> porque</w:t>
      </w:r>
      <w:r w:rsidR="009F0B29">
        <w:rPr>
          <w:rFonts w:ascii="Times New Roman" w:hAnsi="Times New Roman" w:cs="Times New Roman"/>
        </w:rPr>
        <w:t xml:space="preserve">, </w:t>
      </w:r>
      <w:r w:rsidR="00947833" w:rsidRPr="00947833">
        <w:rPr>
          <w:rFonts w:ascii="Times New Roman" w:hAnsi="Times New Roman" w:cs="Times New Roman"/>
        </w:rPr>
        <w:t>novamente</w:t>
      </w:r>
      <w:r w:rsidR="009F0B29">
        <w:rPr>
          <w:rFonts w:ascii="Times New Roman" w:hAnsi="Times New Roman" w:cs="Times New Roman"/>
        </w:rPr>
        <w:t>,</w:t>
      </w:r>
      <w:r w:rsidR="00947833" w:rsidRPr="00947833">
        <w:rPr>
          <w:rFonts w:ascii="Times New Roman" w:hAnsi="Times New Roman" w:cs="Times New Roman"/>
        </w:rPr>
        <w:t xml:space="preserve"> são necessárias informações sobre custos.</w:t>
      </w:r>
    </w:p>
  </w:footnote>
  <w:footnote w:id="4">
    <w:p w:rsidR="00DE63E6" w:rsidRPr="00ED7F76" w:rsidRDefault="00DE63E6" w:rsidP="00DE63E6">
      <w:pPr>
        <w:pStyle w:val="Textodenotaderodap"/>
        <w:rPr>
          <w:rFonts w:ascii="Arial" w:hAnsi="Arial" w:cs="Arial"/>
        </w:rPr>
      </w:pPr>
      <w:r w:rsidRPr="00ED7F76">
        <w:rPr>
          <w:rStyle w:val="Refdenotaderodap"/>
          <w:rFonts w:ascii="Arial" w:hAnsi="Arial" w:cs="Arial"/>
        </w:rPr>
        <w:footnoteRef/>
      </w:r>
      <w:r w:rsidRPr="00ED7F76">
        <w:rPr>
          <w:rFonts w:ascii="Arial" w:hAnsi="Arial" w:cs="Arial"/>
        </w:rPr>
        <w:t xml:space="preserve"> </w:t>
      </w:r>
      <w:r w:rsidR="00947833" w:rsidRPr="00947833">
        <w:rPr>
          <w:rFonts w:ascii="Times New Roman" w:hAnsi="Times New Roman" w:cs="Times New Roman"/>
        </w:rPr>
        <w:t>Envolvendo as empresas Cal Itaú Participações S/A, CP Cimento e Participações, e Cia de Cimento Ribeirão Grande; a referida tabela é reproduzida em muitos dos votos emitidos no Conselho, tais como no Ato de Concentração n.º 08012.008947/2008-05.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A1A2D"/>
    <w:multiLevelType w:val="multilevel"/>
    <w:tmpl w:val="F49464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4D834D0"/>
    <w:multiLevelType w:val="hybridMultilevel"/>
    <w:tmpl w:val="0DC489B0"/>
    <w:lvl w:ilvl="0" w:tplc="B63A3CDC">
      <w:start w:val="1"/>
      <w:numFmt w:val="lowerRoman"/>
      <w:lvlText w:val="%1)"/>
      <w:lvlJc w:val="left"/>
      <w:pPr>
        <w:ind w:left="1653" w:hanging="94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E0D77EA"/>
    <w:multiLevelType w:val="hybridMultilevel"/>
    <w:tmpl w:val="F3640E40"/>
    <w:lvl w:ilvl="0" w:tplc="5212DDF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6874D8"/>
    <w:multiLevelType w:val="hybridMultilevel"/>
    <w:tmpl w:val="8FE605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09469DD"/>
    <w:multiLevelType w:val="hybridMultilevel"/>
    <w:tmpl w:val="08D650A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22F61D9"/>
    <w:multiLevelType w:val="hybridMultilevel"/>
    <w:tmpl w:val="E304A8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1358B"/>
    <w:rsid w:val="00006C1E"/>
    <w:rsid w:val="00011A83"/>
    <w:rsid w:val="00011C70"/>
    <w:rsid w:val="000127ED"/>
    <w:rsid w:val="00021DD5"/>
    <w:rsid w:val="00032FB2"/>
    <w:rsid w:val="000349C1"/>
    <w:rsid w:val="0003579A"/>
    <w:rsid w:val="00035A45"/>
    <w:rsid w:val="00036247"/>
    <w:rsid w:val="00037669"/>
    <w:rsid w:val="00043481"/>
    <w:rsid w:val="000465B0"/>
    <w:rsid w:val="000720BB"/>
    <w:rsid w:val="00076BB3"/>
    <w:rsid w:val="00092E5B"/>
    <w:rsid w:val="00095A64"/>
    <w:rsid w:val="000B0C6F"/>
    <w:rsid w:val="000D5AD3"/>
    <w:rsid w:val="000F1E79"/>
    <w:rsid w:val="000F21CC"/>
    <w:rsid w:val="000F5931"/>
    <w:rsid w:val="00102A17"/>
    <w:rsid w:val="0010373D"/>
    <w:rsid w:val="0010725D"/>
    <w:rsid w:val="00126BC2"/>
    <w:rsid w:val="00142E14"/>
    <w:rsid w:val="00147ADF"/>
    <w:rsid w:val="00151E3A"/>
    <w:rsid w:val="00157D82"/>
    <w:rsid w:val="00173698"/>
    <w:rsid w:val="00175A5F"/>
    <w:rsid w:val="00177B2C"/>
    <w:rsid w:val="001931A6"/>
    <w:rsid w:val="001A05B4"/>
    <w:rsid w:val="001B6A69"/>
    <w:rsid w:val="001C1873"/>
    <w:rsid w:val="001C1C0C"/>
    <w:rsid w:val="001D3E4A"/>
    <w:rsid w:val="001F2321"/>
    <w:rsid w:val="001F5952"/>
    <w:rsid w:val="001F63D6"/>
    <w:rsid w:val="00214957"/>
    <w:rsid w:val="002172B3"/>
    <w:rsid w:val="00247EF0"/>
    <w:rsid w:val="0025034D"/>
    <w:rsid w:val="00264969"/>
    <w:rsid w:val="00294AB6"/>
    <w:rsid w:val="002A2A33"/>
    <w:rsid w:val="002A3099"/>
    <w:rsid w:val="002C2AEB"/>
    <w:rsid w:val="002C76FE"/>
    <w:rsid w:val="002E0A47"/>
    <w:rsid w:val="002E3130"/>
    <w:rsid w:val="002E382E"/>
    <w:rsid w:val="00320894"/>
    <w:rsid w:val="00345680"/>
    <w:rsid w:val="00366657"/>
    <w:rsid w:val="00370CCD"/>
    <w:rsid w:val="00394C9B"/>
    <w:rsid w:val="00396871"/>
    <w:rsid w:val="003A373A"/>
    <w:rsid w:val="003B5F78"/>
    <w:rsid w:val="003D5FF0"/>
    <w:rsid w:val="003E4ED7"/>
    <w:rsid w:val="003F6C31"/>
    <w:rsid w:val="004046CB"/>
    <w:rsid w:val="00406FF8"/>
    <w:rsid w:val="00417533"/>
    <w:rsid w:val="00427C0F"/>
    <w:rsid w:val="004300FA"/>
    <w:rsid w:val="004750D0"/>
    <w:rsid w:val="004772B9"/>
    <w:rsid w:val="00495DBF"/>
    <w:rsid w:val="004A4C60"/>
    <w:rsid w:val="004A5539"/>
    <w:rsid w:val="004E1A22"/>
    <w:rsid w:val="004E3D29"/>
    <w:rsid w:val="004E627E"/>
    <w:rsid w:val="004E71EF"/>
    <w:rsid w:val="004F6C87"/>
    <w:rsid w:val="00502BE5"/>
    <w:rsid w:val="00511146"/>
    <w:rsid w:val="00527347"/>
    <w:rsid w:val="0055273A"/>
    <w:rsid w:val="00570DC9"/>
    <w:rsid w:val="005829D3"/>
    <w:rsid w:val="0058396B"/>
    <w:rsid w:val="005A1F97"/>
    <w:rsid w:val="005C6995"/>
    <w:rsid w:val="005C730A"/>
    <w:rsid w:val="005E3784"/>
    <w:rsid w:val="005E629E"/>
    <w:rsid w:val="00620CEC"/>
    <w:rsid w:val="0062383D"/>
    <w:rsid w:val="00660411"/>
    <w:rsid w:val="006956B3"/>
    <w:rsid w:val="00695B6F"/>
    <w:rsid w:val="006A30B0"/>
    <w:rsid w:val="006B5658"/>
    <w:rsid w:val="006D4A7B"/>
    <w:rsid w:val="006E2168"/>
    <w:rsid w:val="006E462E"/>
    <w:rsid w:val="006E71CA"/>
    <w:rsid w:val="006F1B6B"/>
    <w:rsid w:val="006F490E"/>
    <w:rsid w:val="006F7AFA"/>
    <w:rsid w:val="00706CDB"/>
    <w:rsid w:val="00724FDA"/>
    <w:rsid w:val="00726A9D"/>
    <w:rsid w:val="00747D96"/>
    <w:rsid w:val="007503B2"/>
    <w:rsid w:val="00763A13"/>
    <w:rsid w:val="00763E26"/>
    <w:rsid w:val="007832BD"/>
    <w:rsid w:val="007969E4"/>
    <w:rsid w:val="007A0AC0"/>
    <w:rsid w:val="007D16A1"/>
    <w:rsid w:val="007D1913"/>
    <w:rsid w:val="007D401E"/>
    <w:rsid w:val="007D7D09"/>
    <w:rsid w:val="007E29F8"/>
    <w:rsid w:val="007F7A27"/>
    <w:rsid w:val="0080385F"/>
    <w:rsid w:val="00807921"/>
    <w:rsid w:val="0081549C"/>
    <w:rsid w:val="008572C7"/>
    <w:rsid w:val="00861B72"/>
    <w:rsid w:val="00893EE2"/>
    <w:rsid w:val="008A5020"/>
    <w:rsid w:val="008A51A0"/>
    <w:rsid w:val="008B062A"/>
    <w:rsid w:val="008B1ED1"/>
    <w:rsid w:val="008D4E02"/>
    <w:rsid w:val="00912EFF"/>
    <w:rsid w:val="00921C36"/>
    <w:rsid w:val="00936C13"/>
    <w:rsid w:val="009431F8"/>
    <w:rsid w:val="00947833"/>
    <w:rsid w:val="009576A5"/>
    <w:rsid w:val="009863A0"/>
    <w:rsid w:val="00991FB2"/>
    <w:rsid w:val="00995078"/>
    <w:rsid w:val="009A5796"/>
    <w:rsid w:val="009B06DF"/>
    <w:rsid w:val="009B7BF8"/>
    <w:rsid w:val="009D0601"/>
    <w:rsid w:val="009F0B29"/>
    <w:rsid w:val="009F3237"/>
    <w:rsid w:val="009F71E9"/>
    <w:rsid w:val="00A1019F"/>
    <w:rsid w:val="00A1358B"/>
    <w:rsid w:val="00A22729"/>
    <w:rsid w:val="00A248C7"/>
    <w:rsid w:val="00A24C30"/>
    <w:rsid w:val="00A35143"/>
    <w:rsid w:val="00A530DA"/>
    <w:rsid w:val="00A775B9"/>
    <w:rsid w:val="00A816B8"/>
    <w:rsid w:val="00A92B16"/>
    <w:rsid w:val="00A952DF"/>
    <w:rsid w:val="00AA6139"/>
    <w:rsid w:val="00AC2961"/>
    <w:rsid w:val="00AD1F98"/>
    <w:rsid w:val="00AD7453"/>
    <w:rsid w:val="00AE2517"/>
    <w:rsid w:val="00AE3676"/>
    <w:rsid w:val="00AE7D43"/>
    <w:rsid w:val="00AF264C"/>
    <w:rsid w:val="00B029ED"/>
    <w:rsid w:val="00B1185C"/>
    <w:rsid w:val="00B11C35"/>
    <w:rsid w:val="00B171A4"/>
    <w:rsid w:val="00B27705"/>
    <w:rsid w:val="00B30093"/>
    <w:rsid w:val="00B3075A"/>
    <w:rsid w:val="00B358D0"/>
    <w:rsid w:val="00B431B4"/>
    <w:rsid w:val="00B455A1"/>
    <w:rsid w:val="00B477BE"/>
    <w:rsid w:val="00B568A0"/>
    <w:rsid w:val="00B629B8"/>
    <w:rsid w:val="00B73B94"/>
    <w:rsid w:val="00B84398"/>
    <w:rsid w:val="00BA1113"/>
    <w:rsid w:val="00BA2DF6"/>
    <w:rsid w:val="00BA3BC5"/>
    <w:rsid w:val="00BB3BAB"/>
    <w:rsid w:val="00BE2663"/>
    <w:rsid w:val="00BE5C0E"/>
    <w:rsid w:val="00BF1C93"/>
    <w:rsid w:val="00BF2B3D"/>
    <w:rsid w:val="00BF5444"/>
    <w:rsid w:val="00BF6621"/>
    <w:rsid w:val="00C108D3"/>
    <w:rsid w:val="00C10B25"/>
    <w:rsid w:val="00C24C3E"/>
    <w:rsid w:val="00C253B9"/>
    <w:rsid w:val="00C263E1"/>
    <w:rsid w:val="00C269DF"/>
    <w:rsid w:val="00C3027F"/>
    <w:rsid w:val="00C3425B"/>
    <w:rsid w:val="00C44F7D"/>
    <w:rsid w:val="00C477D3"/>
    <w:rsid w:val="00C56A38"/>
    <w:rsid w:val="00C83C45"/>
    <w:rsid w:val="00C8668D"/>
    <w:rsid w:val="00CA563C"/>
    <w:rsid w:val="00CB64B4"/>
    <w:rsid w:val="00CC4E28"/>
    <w:rsid w:val="00CC6269"/>
    <w:rsid w:val="00CD75C5"/>
    <w:rsid w:val="00CE450F"/>
    <w:rsid w:val="00D1498F"/>
    <w:rsid w:val="00D25B4F"/>
    <w:rsid w:val="00D333AA"/>
    <w:rsid w:val="00D46C8D"/>
    <w:rsid w:val="00D477B4"/>
    <w:rsid w:val="00D541C3"/>
    <w:rsid w:val="00D56337"/>
    <w:rsid w:val="00D56A41"/>
    <w:rsid w:val="00D60EA0"/>
    <w:rsid w:val="00D6267F"/>
    <w:rsid w:val="00D62B31"/>
    <w:rsid w:val="00D95614"/>
    <w:rsid w:val="00DA07CA"/>
    <w:rsid w:val="00DA3C3D"/>
    <w:rsid w:val="00DB7D12"/>
    <w:rsid w:val="00DC133D"/>
    <w:rsid w:val="00DE63E6"/>
    <w:rsid w:val="00DE6F3F"/>
    <w:rsid w:val="00DF1331"/>
    <w:rsid w:val="00DF2B4F"/>
    <w:rsid w:val="00E065DF"/>
    <w:rsid w:val="00E16AE2"/>
    <w:rsid w:val="00E26A32"/>
    <w:rsid w:val="00E346B2"/>
    <w:rsid w:val="00E57B8C"/>
    <w:rsid w:val="00E61AF6"/>
    <w:rsid w:val="00E6505F"/>
    <w:rsid w:val="00E675DA"/>
    <w:rsid w:val="00E97299"/>
    <w:rsid w:val="00EA02C1"/>
    <w:rsid w:val="00EA03D7"/>
    <w:rsid w:val="00EA4C62"/>
    <w:rsid w:val="00EB753F"/>
    <w:rsid w:val="00EC54CC"/>
    <w:rsid w:val="00ED7572"/>
    <w:rsid w:val="00EF47C4"/>
    <w:rsid w:val="00F232B2"/>
    <w:rsid w:val="00F26DEE"/>
    <w:rsid w:val="00F32941"/>
    <w:rsid w:val="00F35F48"/>
    <w:rsid w:val="00F368BE"/>
    <w:rsid w:val="00F37B1C"/>
    <w:rsid w:val="00F41AEB"/>
    <w:rsid w:val="00F44946"/>
    <w:rsid w:val="00F46E4F"/>
    <w:rsid w:val="00F6285F"/>
    <w:rsid w:val="00F63CA6"/>
    <w:rsid w:val="00F73940"/>
    <w:rsid w:val="00F74A95"/>
    <w:rsid w:val="00F753C6"/>
    <w:rsid w:val="00FA30A1"/>
    <w:rsid w:val="00FB6006"/>
    <w:rsid w:val="00FC71D2"/>
    <w:rsid w:val="00FD4DB8"/>
    <w:rsid w:val="00FD6CC9"/>
    <w:rsid w:val="00FF0CD8"/>
    <w:rsid w:val="00FF2682"/>
    <w:rsid w:val="00FF3CBB"/>
    <w:rsid w:val="00FF44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4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2A3099"/>
    <w:pPr>
      <w:autoSpaceDE w:val="0"/>
      <w:autoSpaceDN w:val="0"/>
      <w:adjustRightInd w:val="0"/>
      <w:spacing w:after="120" w:line="240" w:lineRule="auto"/>
      <w:jc w:val="both"/>
    </w:pPr>
    <w:rPr>
      <w:bCs/>
      <w:sz w:val="20"/>
      <w:szCs w:val="20"/>
    </w:rPr>
  </w:style>
  <w:style w:type="character" w:customStyle="1" w:styleId="TextodenotaderodapChar">
    <w:name w:val="Texto de nota de rodapé Char"/>
    <w:basedOn w:val="Fontepargpadro"/>
    <w:link w:val="Textodenotaderodap"/>
    <w:rsid w:val="002A3099"/>
    <w:rPr>
      <w:bCs/>
      <w:sz w:val="20"/>
      <w:szCs w:val="20"/>
    </w:rPr>
  </w:style>
  <w:style w:type="character" w:styleId="Refdenotaderodap">
    <w:name w:val="footnote reference"/>
    <w:basedOn w:val="Fontepargpadro"/>
    <w:unhideWhenUsed/>
    <w:rsid w:val="002A3099"/>
    <w:rPr>
      <w:vertAlign w:val="superscript"/>
    </w:rPr>
  </w:style>
  <w:style w:type="paragraph" w:styleId="PargrafodaLista">
    <w:name w:val="List Paragraph"/>
    <w:basedOn w:val="Normal"/>
    <w:uiPriority w:val="34"/>
    <w:qFormat/>
    <w:rsid w:val="0010725D"/>
    <w:pPr>
      <w:ind w:left="720"/>
      <w:contextualSpacing/>
    </w:pPr>
  </w:style>
  <w:style w:type="character" w:styleId="Hyperlink">
    <w:name w:val="Hyperlink"/>
    <w:basedOn w:val="Fontepargpadro"/>
    <w:rsid w:val="00FC71D2"/>
    <w:rPr>
      <w:color w:val="0000FF" w:themeColor="hyperlink"/>
      <w:u w:val="single"/>
    </w:rPr>
  </w:style>
  <w:style w:type="character" w:styleId="HiperlinkVisitado">
    <w:name w:val="FollowedHyperlink"/>
    <w:basedOn w:val="Fontepargpadro"/>
    <w:uiPriority w:val="99"/>
    <w:semiHidden/>
    <w:unhideWhenUsed/>
    <w:rsid w:val="00FC71D2"/>
    <w:rPr>
      <w:color w:val="800080" w:themeColor="followedHyperlink"/>
      <w:u w:val="single"/>
    </w:rPr>
  </w:style>
  <w:style w:type="paragraph" w:styleId="Textodebalo">
    <w:name w:val="Balloon Text"/>
    <w:basedOn w:val="Normal"/>
    <w:link w:val="TextodebaloChar"/>
    <w:uiPriority w:val="99"/>
    <w:semiHidden/>
    <w:unhideWhenUsed/>
    <w:rsid w:val="00AE36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3676"/>
    <w:rPr>
      <w:rFonts w:ascii="Tahoma" w:hAnsi="Tahoma" w:cs="Tahoma"/>
      <w:sz w:val="16"/>
      <w:szCs w:val="16"/>
    </w:rPr>
  </w:style>
  <w:style w:type="paragraph" w:styleId="NormalWeb">
    <w:name w:val="Normal (Web)"/>
    <w:basedOn w:val="Normal"/>
    <w:uiPriority w:val="99"/>
    <w:rsid w:val="00FF0CD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ps">
    <w:name w:val="hps"/>
    <w:basedOn w:val="Fontepargpadro"/>
    <w:rsid w:val="006B5658"/>
  </w:style>
  <w:style w:type="character" w:customStyle="1" w:styleId="longtext">
    <w:name w:val="long_text"/>
    <w:basedOn w:val="Fontepargpadro"/>
    <w:rsid w:val="00B27705"/>
  </w:style>
  <w:style w:type="character" w:styleId="Refdecomentrio">
    <w:name w:val="annotation reference"/>
    <w:basedOn w:val="Fontepargpadro"/>
    <w:uiPriority w:val="99"/>
    <w:semiHidden/>
    <w:unhideWhenUsed/>
    <w:rsid w:val="00F74A95"/>
    <w:rPr>
      <w:sz w:val="16"/>
      <w:szCs w:val="16"/>
    </w:rPr>
  </w:style>
  <w:style w:type="paragraph" w:styleId="Textodecomentrio">
    <w:name w:val="annotation text"/>
    <w:basedOn w:val="Normal"/>
    <w:link w:val="TextodecomentrioChar"/>
    <w:uiPriority w:val="99"/>
    <w:semiHidden/>
    <w:unhideWhenUsed/>
    <w:rsid w:val="00F74A9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4A95"/>
    <w:rPr>
      <w:sz w:val="20"/>
      <w:szCs w:val="20"/>
    </w:rPr>
  </w:style>
  <w:style w:type="paragraph" w:styleId="Assuntodocomentrio">
    <w:name w:val="annotation subject"/>
    <w:basedOn w:val="Textodecomentrio"/>
    <w:next w:val="Textodecomentrio"/>
    <w:link w:val="AssuntodocomentrioChar"/>
    <w:uiPriority w:val="99"/>
    <w:semiHidden/>
    <w:unhideWhenUsed/>
    <w:rsid w:val="00F74A95"/>
    <w:rPr>
      <w:b/>
      <w:bCs/>
    </w:rPr>
  </w:style>
  <w:style w:type="character" w:customStyle="1" w:styleId="AssuntodocomentrioChar">
    <w:name w:val="Assunto do comentário Char"/>
    <w:basedOn w:val="TextodecomentrioChar"/>
    <w:link w:val="Assuntodocomentrio"/>
    <w:uiPriority w:val="99"/>
    <w:semiHidden/>
    <w:rsid w:val="00F74A95"/>
    <w:rPr>
      <w:b/>
      <w:bCs/>
    </w:rPr>
  </w:style>
  <w:style w:type="paragraph" w:styleId="Recuodecorpodetexto">
    <w:name w:val="Body Text Indent"/>
    <w:basedOn w:val="Normal"/>
    <w:link w:val="RecuodecorpodetextoChar"/>
    <w:rsid w:val="00DE63E6"/>
    <w:pPr>
      <w:spacing w:after="120" w:line="480" w:lineRule="auto"/>
    </w:pPr>
    <w:rPr>
      <w:rFonts w:ascii="Calibri" w:eastAsia="Times New Roman" w:hAnsi="Calibri" w:cs="Calibri"/>
    </w:rPr>
  </w:style>
  <w:style w:type="character" w:customStyle="1" w:styleId="RecuodecorpodetextoChar">
    <w:name w:val="Recuo de corpo de texto Char"/>
    <w:basedOn w:val="Fontepargpadro"/>
    <w:link w:val="Recuodecorpodetexto"/>
    <w:rsid w:val="00DE63E6"/>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173808531">
      <w:bodyDiv w:val="1"/>
      <w:marLeft w:val="0"/>
      <w:marRight w:val="0"/>
      <w:marTop w:val="0"/>
      <w:marBottom w:val="0"/>
      <w:divBdr>
        <w:top w:val="none" w:sz="0" w:space="0" w:color="auto"/>
        <w:left w:val="none" w:sz="0" w:space="0" w:color="auto"/>
        <w:bottom w:val="none" w:sz="0" w:space="0" w:color="auto"/>
        <w:right w:val="none" w:sz="0" w:space="0" w:color="auto"/>
      </w:divBdr>
    </w:div>
    <w:div w:id="262803175">
      <w:bodyDiv w:val="1"/>
      <w:marLeft w:val="0"/>
      <w:marRight w:val="0"/>
      <w:marTop w:val="0"/>
      <w:marBottom w:val="0"/>
      <w:divBdr>
        <w:top w:val="none" w:sz="0" w:space="0" w:color="auto"/>
        <w:left w:val="none" w:sz="0" w:space="0" w:color="auto"/>
        <w:bottom w:val="none" w:sz="0" w:space="0" w:color="auto"/>
        <w:right w:val="none" w:sz="0" w:space="0" w:color="auto"/>
      </w:divBdr>
    </w:div>
    <w:div w:id="306203484">
      <w:bodyDiv w:val="1"/>
      <w:marLeft w:val="0"/>
      <w:marRight w:val="0"/>
      <w:marTop w:val="0"/>
      <w:marBottom w:val="0"/>
      <w:divBdr>
        <w:top w:val="none" w:sz="0" w:space="0" w:color="auto"/>
        <w:left w:val="none" w:sz="0" w:space="0" w:color="auto"/>
        <w:bottom w:val="none" w:sz="0" w:space="0" w:color="auto"/>
        <w:right w:val="none" w:sz="0" w:space="0" w:color="auto"/>
      </w:divBdr>
    </w:div>
    <w:div w:id="418452271">
      <w:bodyDiv w:val="1"/>
      <w:marLeft w:val="0"/>
      <w:marRight w:val="0"/>
      <w:marTop w:val="0"/>
      <w:marBottom w:val="0"/>
      <w:divBdr>
        <w:top w:val="none" w:sz="0" w:space="0" w:color="auto"/>
        <w:left w:val="none" w:sz="0" w:space="0" w:color="auto"/>
        <w:bottom w:val="none" w:sz="0" w:space="0" w:color="auto"/>
        <w:right w:val="none" w:sz="0" w:space="0" w:color="auto"/>
      </w:divBdr>
      <w:divsChild>
        <w:div w:id="1671103977">
          <w:marLeft w:val="0"/>
          <w:marRight w:val="0"/>
          <w:marTop w:val="0"/>
          <w:marBottom w:val="0"/>
          <w:divBdr>
            <w:top w:val="none" w:sz="0" w:space="0" w:color="auto"/>
            <w:left w:val="none" w:sz="0" w:space="0" w:color="auto"/>
            <w:bottom w:val="none" w:sz="0" w:space="0" w:color="auto"/>
            <w:right w:val="none" w:sz="0" w:space="0" w:color="auto"/>
          </w:divBdr>
        </w:div>
        <w:div w:id="1352298697">
          <w:marLeft w:val="0"/>
          <w:marRight w:val="0"/>
          <w:marTop w:val="0"/>
          <w:marBottom w:val="0"/>
          <w:divBdr>
            <w:top w:val="none" w:sz="0" w:space="0" w:color="auto"/>
            <w:left w:val="none" w:sz="0" w:space="0" w:color="auto"/>
            <w:bottom w:val="none" w:sz="0" w:space="0" w:color="auto"/>
            <w:right w:val="none" w:sz="0" w:space="0" w:color="auto"/>
          </w:divBdr>
        </w:div>
        <w:div w:id="1812016374">
          <w:marLeft w:val="0"/>
          <w:marRight w:val="0"/>
          <w:marTop w:val="0"/>
          <w:marBottom w:val="0"/>
          <w:divBdr>
            <w:top w:val="none" w:sz="0" w:space="0" w:color="auto"/>
            <w:left w:val="none" w:sz="0" w:space="0" w:color="auto"/>
            <w:bottom w:val="none" w:sz="0" w:space="0" w:color="auto"/>
            <w:right w:val="none" w:sz="0" w:space="0" w:color="auto"/>
          </w:divBdr>
        </w:div>
        <w:div w:id="1940873693">
          <w:marLeft w:val="0"/>
          <w:marRight w:val="0"/>
          <w:marTop w:val="0"/>
          <w:marBottom w:val="0"/>
          <w:divBdr>
            <w:top w:val="none" w:sz="0" w:space="0" w:color="auto"/>
            <w:left w:val="none" w:sz="0" w:space="0" w:color="auto"/>
            <w:bottom w:val="none" w:sz="0" w:space="0" w:color="auto"/>
            <w:right w:val="none" w:sz="0" w:space="0" w:color="auto"/>
          </w:divBdr>
        </w:div>
        <w:div w:id="120928308">
          <w:marLeft w:val="0"/>
          <w:marRight w:val="0"/>
          <w:marTop w:val="0"/>
          <w:marBottom w:val="0"/>
          <w:divBdr>
            <w:top w:val="none" w:sz="0" w:space="0" w:color="auto"/>
            <w:left w:val="none" w:sz="0" w:space="0" w:color="auto"/>
            <w:bottom w:val="none" w:sz="0" w:space="0" w:color="auto"/>
            <w:right w:val="none" w:sz="0" w:space="0" w:color="auto"/>
          </w:divBdr>
        </w:div>
        <w:div w:id="755397579">
          <w:marLeft w:val="0"/>
          <w:marRight w:val="0"/>
          <w:marTop w:val="0"/>
          <w:marBottom w:val="0"/>
          <w:divBdr>
            <w:top w:val="none" w:sz="0" w:space="0" w:color="auto"/>
            <w:left w:val="none" w:sz="0" w:space="0" w:color="auto"/>
            <w:bottom w:val="none" w:sz="0" w:space="0" w:color="auto"/>
            <w:right w:val="none" w:sz="0" w:space="0" w:color="auto"/>
          </w:divBdr>
        </w:div>
        <w:div w:id="1625963172">
          <w:marLeft w:val="0"/>
          <w:marRight w:val="0"/>
          <w:marTop w:val="0"/>
          <w:marBottom w:val="0"/>
          <w:divBdr>
            <w:top w:val="none" w:sz="0" w:space="0" w:color="auto"/>
            <w:left w:val="none" w:sz="0" w:space="0" w:color="auto"/>
            <w:bottom w:val="none" w:sz="0" w:space="0" w:color="auto"/>
            <w:right w:val="none" w:sz="0" w:space="0" w:color="auto"/>
          </w:divBdr>
        </w:div>
        <w:div w:id="1081875266">
          <w:marLeft w:val="0"/>
          <w:marRight w:val="0"/>
          <w:marTop w:val="0"/>
          <w:marBottom w:val="0"/>
          <w:divBdr>
            <w:top w:val="none" w:sz="0" w:space="0" w:color="auto"/>
            <w:left w:val="none" w:sz="0" w:space="0" w:color="auto"/>
            <w:bottom w:val="none" w:sz="0" w:space="0" w:color="auto"/>
            <w:right w:val="none" w:sz="0" w:space="0" w:color="auto"/>
          </w:divBdr>
        </w:div>
        <w:div w:id="1410620026">
          <w:marLeft w:val="0"/>
          <w:marRight w:val="0"/>
          <w:marTop w:val="0"/>
          <w:marBottom w:val="0"/>
          <w:divBdr>
            <w:top w:val="none" w:sz="0" w:space="0" w:color="auto"/>
            <w:left w:val="none" w:sz="0" w:space="0" w:color="auto"/>
            <w:bottom w:val="none" w:sz="0" w:space="0" w:color="auto"/>
            <w:right w:val="none" w:sz="0" w:space="0" w:color="auto"/>
          </w:divBdr>
        </w:div>
        <w:div w:id="174807830">
          <w:marLeft w:val="0"/>
          <w:marRight w:val="0"/>
          <w:marTop w:val="0"/>
          <w:marBottom w:val="0"/>
          <w:divBdr>
            <w:top w:val="none" w:sz="0" w:space="0" w:color="auto"/>
            <w:left w:val="none" w:sz="0" w:space="0" w:color="auto"/>
            <w:bottom w:val="none" w:sz="0" w:space="0" w:color="auto"/>
            <w:right w:val="none" w:sz="0" w:space="0" w:color="auto"/>
          </w:divBdr>
        </w:div>
        <w:div w:id="139617222">
          <w:marLeft w:val="0"/>
          <w:marRight w:val="0"/>
          <w:marTop w:val="0"/>
          <w:marBottom w:val="0"/>
          <w:divBdr>
            <w:top w:val="none" w:sz="0" w:space="0" w:color="auto"/>
            <w:left w:val="none" w:sz="0" w:space="0" w:color="auto"/>
            <w:bottom w:val="none" w:sz="0" w:space="0" w:color="auto"/>
            <w:right w:val="none" w:sz="0" w:space="0" w:color="auto"/>
          </w:divBdr>
        </w:div>
        <w:div w:id="1377006408">
          <w:marLeft w:val="0"/>
          <w:marRight w:val="0"/>
          <w:marTop w:val="0"/>
          <w:marBottom w:val="0"/>
          <w:divBdr>
            <w:top w:val="none" w:sz="0" w:space="0" w:color="auto"/>
            <w:left w:val="none" w:sz="0" w:space="0" w:color="auto"/>
            <w:bottom w:val="none" w:sz="0" w:space="0" w:color="auto"/>
            <w:right w:val="none" w:sz="0" w:space="0" w:color="auto"/>
          </w:divBdr>
        </w:div>
        <w:div w:id="946733862">
          <w:marLeft w:val="0"/>
          <w:marRight w:val="0"/>
          <w:marTop w:val="0"/>
          <w:marBottom w:val="0"/>
          <w:divBdr>
            <w:top w:val="none" w:sz="0" w:space="0" w:color="auto"/>
            <w:left w:val="none" w:sz="0" w:space="0" w:color="auto"/>
            <w:bottom w:val="none" w:sz="0" w:space="0" w:color="auto"/>
            <w:right w:val="none" w:sz="0" w:space="0" w:color="auto"/>
          </w:divBdr>
        </w:div>
        <w:div w:id="1316497622">
          <w:marLeft w:val="0"/>
          <w:marRight w:val="0"/>
          <w:marTop w:val="0"/>
          <w:marBottom w:val="0"/>
          <w:divBdr>
            <w:top w:val="none" w:sz="0" w:space="0" w:color="auto"/>
            <w:left w:val="none" w:sz="0" w:space="0" w:color="auto"/>
            <w:bottom w:val="none" w:sz="0" w:space="0" w:color="auto"/>
            <w:right w:val="none" w:sz="0" w:space="0" w:color="auto"/>
          </w:divBdr>
        </w:div>
        <w:div w:id="791830456">
          <w:marLeft w:val="0"/>
          <w:marRight w:val="0"/>
          <w:marTop w:val="0"/>
          <w:marBottom w:val="0"/>
          <w:divBdr>
            <w:top w:val="none" w:sz="0" w:space="0" w:color="auto"/>
            <w:left w:val="none" w:sz="0" w:space="0" w:color="auto"/>
            <w:bottom w:val="none" w:sz="0" w:space="0" w:color="auto"/>
            <w:right w:val="none" w:sz="0" w:space="0" w:color="auto"/>
          </w:divBdr>
        </w:div>
        <w:div w:id="914826115">
          <w:marLeft w:val="0"/>
          <w:marRight w:val="0"/>
          <w:marTop w:val="0"/>
          <w:marBottom w:val="0"/>
          <w:divBdr>
            <w:top w:val="none" w:sz="0" w:space="0" w:color="auto"/>
            <w:left w:val="none" w:sz="0" w:space="0" w:color="auto"/>
            <w:bottom w:val="none" w:sz="0" w:space="0" w:color="auto"/>
            <w:right w:val="none" w:sz="0" w:space="0" w:color="auto"/>
          </w:divBdr>
        </w:div>
        <w:div w:id="1839878225">
          <w:marLeft w:val="0"/>
          <w:marRight w:val="0"/>
          <w:marTop w:val="0"/>
          <w:marBottom w:val="0"/>
          <w:divBdr>
            <w:top w:val="none" w:sz="0" w:space="0" w:color="auto"/>
            <w:left w:val="none" w:sz="0" w:space="0" w:color="auto"/>
            <w:bottom w:val="none" w:sz="0" w:space="0" w:color="auto"/>
            <w:right w:val="none" w:sz="0" w:space="0" w:color="auto"/>
          </w:divBdr>
        </w:div>
        <w:div w:id="1209222535">
          <w:marLeft w:val="0"/>
          <w:marRight w:val="0"/>
          <w:marTop w:val="0"/>
          <w:marBottom w:val="0"/>
          <w:divBdr>
            <w:top w:val="none" w:sz="0" w:space="0" w:color="auto"/>
            <w:left w:val="none" w:sz="0" w:space="0" w:color="auto"/>
            <w:bottom w:val="none" w:sz="0" w:space="0" w:color="auto"/>
            <w:right w:val="none" w:sz="0" w:space="0" w:color="auto"/>
          </w:divBdr>
        </w:div>
        <w:div w:id="1825244292">
          <w:marLeft w:val="0"/>
          <w:marRight w:val="0"/>
          <w:marTop w:val="0"/>
          <w:marBottom w:val="0"/>
          <w:divBdr>
            <w:top w:val="none" w:sz="0" w:space="0" w:color="auto"/>
            <w:left w:val="none" w:sz="0" w:space="0" w:color="auto"/>
            <w:bottom w:val="none" w:sz="0" w:space="0" w:color="auto"/>
            <w:right w:val="none" w:sz="0" w:space="0" w:color="auto"/>
          </w:divBdr>
        </w:div>
        <w:div w:id="1253080931">
          <w:marLeft w:val="0"/>
          <w:marRight w:val="0"/>
          <w:marTop w:val="0"/>
          <w:marBottom w:val="0"/>
          <w:divBdr>
            <w:top w:val="none" w:sz="0" w:space="0" w:color="auto"/>
            <w:left w:val="none" w:sz="0" w:space="0" w:color="auto"/>
            <w:bottom w:val="none" w:sz="0" w:space="0" w:color="auto"/>
            <w:right w:val="none" w:sz="0" w:space="0" w:color="auto"/>
          </w:divBdr>
        </w:div>
      </w:divsChild>
    </w:div>
    <w:div w:id="509372985">
      <w:bodyDiv w:val="1"/>
      <w:marLeft w:val="0"/>
      <w:marRight w:val="0"/>
      <w:marTop w:val="0"/>
      <w:marBottom w:val="0"/>
      <w:divBdr>
        <w:top w:val="none" w:sz="0" w:space="0" w:color="auto"/>
        <w:left w:val="none" w:sz="0" w:space="0" w:color="auto"/>
        <w:bottom w:val="none" w:sz="0" w:space="0" w:color="auto"/>
        <w:right w:val="none" w:sz="0" w:space="0" w:color="auto"/>
      </w:divBdr>
      <w:divsChild>
        <w:div w:id="918634231">
          <w:marLeft w:val="0"/>
          <w:marRight w:val="0"/>
          <w:marTop w:val="0"/>
          <w:marBottom w:val="0"/>
          <w:divBdr>
            <w:top w:val="none" w:sz="0" w:space="0" w:color="auto"/>
            <w:left w:val="none" w:sz="0" w:space="0" w:color="auto"/>
            <w:bottom w:val="none" w:sz="0" w:space="0" w:color="auto"/>
            <w:right w:val="none" w:sz="0" w:space="0" w:color="auto"/>
          </w:divBdr>
          <w:divsChild>
            <w:div w:id="1943032138">
              <w:marLeft w:val="0"/>
              <w:marRight w:val="0"/>
              <w:marTop w:val="0"/>
              <w:marBottom w:val="0"/>
              <w:divBdr>
                <w:top w:val="none" w:sz="0" w:space="0" w:color="auto"/>
                <w:left w:val="none" w:sz="0" w:space="0" w:color="auto"/>
                <w:bottom w:val="none" w:sz="0" w:space="0" w:color="auto"/>
                <w:right w:val="none" w:sz="0" w:space="0" w:color="auto"/>
              </w:divBdr>
              <w:divsChild>
                <w:div w:id="1481732714">
                  <w:marLeft w:val="0"/>
                  <w:marRight w:val="0"/>
                  <w:marTop w:val="0"/>
                  <w:marBottom w:val="0"/>
                  <w:divBdr>
                    <w:top w:val="none" w:sz="0" w:space="0" w:color="auto"/>
                    <w:left w:val="none" w:sz="0" w:space="0" w:color="auto"/>
                    <w:bottom w:val="none" w:sz="0" w:space="0" w:color="auto"/>
                    <w:right w:val="none" w:sz="0" w:space="0" w:color="auto"/>
                  </w:divBdr>
                  <w:divsChild>
                    <w:div w:id="617950857">
                      <w:marLeft w:val="0"/>
                      <w:marRight w:val="0"/>
                      <w:marTop w:val="0"/>
                      <w:marBottom w:val="0"/>
                      <w:divBdr>
                        <w:top w:val="none" w:sz="0" w:space="0" w:color="auto"/>
                        <w:left w:val="none" w:sz="0" w:space="0" w:color="auto"/>
                        <w:bottom w:val="none" w:sz="0" w:space="0" w:color="auto"/>
                        <w:right w:val="none" w:sz="0" w:space="0" w:color="auto"/>
                      </w:divBdr>
                      <w:divsChild>
                        <w:div w:id="1921985677">
                          <w:marLeft w:val="0"/>
                          <w:marRight w:val="0"/>
                          <w:marTop w:val="0"/>
                          <w:marBottom w:val="0"/>
                          <w:divBdr>
                            <w:top w:val="none" w:sz="0" w:space="0" w:color="auto"/>
                            <w:left w:val="none" w:sz="0" w:space="0" w:color="auto"/>
                            <w:bottom w:val="none" w:sz="0" w:space="0" w:color="auto"/>
                            <w:right w:val="none" w:sz="0" w:space="0" w:color="auto"/>
                          </w:divBdr>
                          <w:divsChild>
                            <w:div w:id="717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233864">
      <w:bodyDiv w:val="1"/>
      <w:marLeft w:val="0"/>
      <w:marRight w:val="0"/>
      <w:marTop w:val="0"/>
      <w:marBottom w:val="0"/>
      <w:divBdr>
        <w:top w:val="none" w:sz="0" w:space="0" w:color="auto"/>
        <w:left w:val="none" w:sz="0" w:space="0" w:color="auto"/>
        <w:bottom w:val="none" w:sz="0" w:space="0" w:color="auto"/>
        <w:right w:val="none" w:sz="0" w:space="0" w:color="auto"/>
      </w:divBdr>
    </w:div>
    <w:div w:id="670568627">
      <w:bodyDiv w:val="1"/>
      <w:marLeft w:val="0"/>
      <w:marRight w:val="0"/>
      <w:marTop w:val="0"/>
      <w:marBottom w:val="0"/>
      <w:divBdr>
        <w:top w:val="none" w:sz="0" w:space="0" w:color="auto"/>
        <w:left w:val="none" w:sz="0" w:space="0" w:color="auto"/>
        <w:bottom w:val="none" w:sz="0" w:space="0" w:color="auto"/>
        <w:right w:val="none" w:sz="0" w:space="0" w:color="auto"/>
      </w:divBdr>
    </w:div>
    <w:div w:id="754279328">
      <w:bodyDiv w:val="1"/>
      <w:marLeft w:val="0"/>
      <w:marRight w:val="0"/>
      <w:marTop w:val="0"/>
      <w:marBottom w:val="0"/>
      <w:divBdr>
        <w:top w:val="none" w:sz="0" w:space="0" w:color="auto"/>
        <w:left w:val="none" w:sz="0" w:space="0" w:color="auto"/>
        <w:bottom w:val="none" w:sz="0" w:space="0" w:color="auto"/>
        <w:right w:val="none" w:sz="0" w:space="0" w:color="auto"/>
      </w:divBdr>
    </w:div>
    <w:div w:id="776095684">
      <w:bodyDiv w:val="1"/>
      <w:marLeft w:val="0"/>
      <w:marRight w:val="0"/>
      <w:marTop w:val="0"/>
      <w:marBottom w:val="0"/>
      <w:divBdr>
        <w:top w:val="none" w:sz="0" w:space="0" w:color="auto"/>
        <w:left w:val="none" w:sz="0" w:space="0" w:color="auto"/>
        <w:bottom w:val="none" w:sz="0" w:space="0" w:color="auto"/>
        <w:right w:val="none" w:sz="0" w:space="0" w:color="auto"/>
      </w:divBdr>
      <w:divsChild>
        <w:div w:id="1191644399">
          <w:marLeft w:val="0"/>
          <w:marRight w:val="0"/>
          <w:marTop w:val="0"/>
          <w:marBottom w:val="0"/>
          <w:divBdr>
            <w:top w:val="none" w:sz="0" w:space="0" w:color="auto"/>
            <w:left w:val="none" w:sz="0" w:space="0" w:color="auto"/>
            <w:bottom w:val="none" w:sz="0" w:space="0" w:color="auto"/>
            <w:right w:val="none" w:sz="0" w:space="0" w:color="auto"/>
          </w:divBdr>
        </w:div>
        <w:div w:id="1004741197">
          <w:marLeft w:val="0"/>
          <w:marRight w:val="0"/>
          <w:marTop w:val="0"/>
          <w:marBottom w:val="0"/>
          <w:divBdr>
            <w:top w:val="none" w:sz="0" w:space="0" w:color="auto"/>
            <w:left w:val="none" w:sz="0" w:space="0" w:color="auto"/>
            <w:bottom w:val="none" w:sz="0" w:space="0" w:color="auto"/>
            <w:right w:val="none" w:sz="0" w:space="0" w:color="auto"/>
          </w:divBdr>
        </w:div>
        <w:div w:id="97723207">
          <w:marLeft w:val="0"/>
          <w:marRight w:val="0"/>
          <w:marTop w:val="0"/>
          <w:marBottom w:val="0"/>
          <w:divBdr>
            <w:top w:val="none" w:sz="0" w:space="0" w:color="auto"/>
            <w:left w:val="none" w:sz="0" w:space="0" w:color="auto"/>
            <w:bottom w:val="none" w:sz="0" w:space="0" w:color="auto"/>
            <w:right w:val="none" w:sz="0" w:space="0" w:color="auto"/>
          </w:divBdr>
        </w:div>
        <w:div w:id="1767533140">
          <w:marLeft w:val="0"/>
          <w:marRight w:val="0"/>
          <w:marTop w:val="0"/>
          <w:marBottom w:val="0"/>
          <w:divBdr>
            <w:top w:val="none" w:sz="0" w:space="0" w:color="auto"/>
            <w:left w:val="none" w:sz="0" w:space="0" w:color="auto"/>
            <w:bottom w:val="none" w:sz="0" w:space="0" w:color="auto"/>
            <w:right w:val="none" w:sz="0" w:space="0" w:color="auto"/>
          </w:divBdr>
        </w:div>
        <w:div w:id="974600574">
          <w:marLeft w:val="0"/>
          <w:marRight w:val="0"/>
          <w:marTop w:val="0"/>
          <w:marBottom w:val="0"/>
          <w:divBdr>
            <w:top w:val="none" w:sz="0" w:space="0" w:color="auto"/>
            <w:left w:val="none" w:sz="0" w:space="0" w:color="auto"/>
            <w:bottom w:val="none" w:sz="0" w:space="0" w:color="auto"/>
            <w:right w:val="none" w:sz="0" w:space="0" w:color="auto"/>
          </w:divBdr>
        </w:div>
        <w:div w:id="611980488">
          <w:marLeft w:val="0"/>
          <w:marRight w:val="0"/>
          <w:marTop w:val="0"/>
          <w:marBottom w:val="0"/>
          <w:divBdr>
            <w:top w:val="none" w:sz="0" w:space="0" w:color="auto"/>
            <w:left w:val="none" w:sz="0" w:space="0" w:color="auto"/>
            <w:bottom w:val="none" w:sz="0" w:space="0" w:color="auto"/>
            <w:right w:val="none" w:sz="0" w:space="0" w:color="auto"/>
          </w:divBdr>
        </w:div>
        <w:div w:id="1079329761">
          <w:marLeft w:val="0"/>
          <w:marRight w:val="0"/>
          <w:marTop w:val="0"/>
          <w:marBottom w:val="0"/>
          <w:divBdr>
            <w:top w:val="none" w:sz="0" w:space="0" w:color="auto"/>
            <w:left w:val="none" w:sz="0" w:space="0" w:color="auto"/>
            <w:bottom w:val="none" w:sz="0" w:space="0" w:color="auto"/>
            <w:right w:val="none" w:sz="0" w:space="0" w:color="auto"/>
          </w:divBdr>
        </w:div>
      </w:divsChild>
    </w:div>
    <w:div w:id="903221681">
      <w:bodyDiv w:val="1"/>
      <w:marLeft w:val="0"/>
      <w:marRight w:val="0"/>
      <w:marTop w:val="0"/>
      <w:marBottom w:val="0"/>
      <w:divBdr>
        <w:top w:val="none" w:sz="0" w:space="0" w:color="auto"/>
        <w:left w:val="none" w:sz="0" w:space="0" w:color="auto"/>
        <w:bottom w:val="none" w:sz="0" w:space="0" w:color="auto"/>
        <w:right w:val="none" w:sz="0" w:space="0" w:color="auto"/>
      </w:divBdr>
      <w:divsChild>
        <w:div w:id="695233841">
          <w:marLeft w:val="0"/>
          <w:marRight w:val="0"/>
          <w:marTop w:val="0"/>
          <w:marBottom w:val="0"/>
          <w:divBdr>
            <w:top w:val="none" w:sz="0" w:space="0" w:color="auto"/>
            <w:left w:val="none" w:sz="0" w:space="0" w:color="auto"/>
            <w:bottom w:val="none" w:sz="0" w:space="0" w:color="auto"/>
            <w:right w:val="none" w:sz="0" w:space="0" w:color="auto"/>
          </w:divBdr>
        </w:div>
        <w:div w:id="387995995">
          <w:marLeft w:val="0"/>
          <w:marRight w:val="0"/>
          <w:marTop w:val="0"/>
          <w:marBottom w:val="0"/>
          <w:divBdr>
            <w:top w:val="none" w:sz="0" w:space="0" w:color="auto"/>
            <w:left w:val="none" w:sz="0" w:space="0" w:color="auto"/>
            <w:bottom w:val="none" w:sz="0" w:space="0" w:color="auto"/>
            <w:right w:val="none" w:sz="0" w:space="0" w:color="auto"/>
          </w:divBdr>
        </w:div>
        <w:div w:id="610552845">
          <w:marLeft w:val="0"/>
          <w:marRight w:val="0"/>
          <w:marTop w:val="0"/>
          <w:marBottom w:val="0"/>
          <w:divBdr>
            <w:top w:val="none" w:sz="0" w:space="0" w:color="auto"/>
            <w:left w:val="none" w:sz="0" w:space="0" w:color="auto"/>
            <w:bottom w:val="none" w:sz="0" w:space="0" w:color="auto"/>
            <w:right w:val="none" w:sz="0" w:space="0" w:color="auto"/>
          </w:divBdr>
        </w:div>
        <w:div w:id="678048655">
          <w:marLeft w:val="0"/>
          <w:marRight w:val="0"/>
          <w:marTop w:val="0"/>
          <w:marBottom w:val="0"/>
          <w:divBdr>
            <w:top w:val="none" w:sz="0" w:space="0" w:color="auto"/>
            <w:left w:val="none" w:sz="0" w:space="0" w:color="auto"/>
            <w:bottom w:val="none" w:sz="0" w:space="0" w:color="auto"/>
            <w:right w:val="none" w:sz="0" w:space="0" w:color="auto"/>
          </w:divBdr>
        </w:div>
        <w:div w:id="2135710941">
          <w:marLeft w:val="0"/>
          <w:marRight w:val="0"/>
          <w:marTop w:val="0"/>
          <w:marBottom w:val="0"/>
          <w:divBdr>
            <w:top w:val="none" w:sz="0" w:space="0" w:color="auto"/>
            <w:left w:val="none" w:sz="0" w:space="0" w:color="auto"/>
            <w:bottom w:val="none" w:sz="0" w:space="0" w:color="auto"/>
            <w:right w:val="none" w:sz="0" w:space="0" w:color="auto"/>
          </w:divBdr>
        </w:div>
      </w:divsChild>
    </w:div>
    <w:div w:id="1309283908">
      <w:bodyDiv w:val="1"/>
      <w:marLeft w:val="0"/>
      <w:marRight w:val="0"/>
      <w:marTop w:val="0"/>
      <w:marBottom w:val="0"/>
      <w:divBdr>
        <w:top w:val="none" w:sz="0" w:space="0" w:color="auto"/>
        <w:left w:val="none" w:sz="0" w:space="0" w:color="auto"/>
        <w:bottom w:val="none" w:sz="0" w:space="0" w:color="auto"/>
        <w:right w:val="none" w:sz="0" w:space="0" w:color="auto"/>
      </w:divBdr>
    </w:div>
    <w:div w:id="1977756334">
      <w:bodyDiv w:val="1"/>
      <w:marLeft w:val="0"/>
      <w:marRight w:val="0"/>
      <w:marTop w:val="0"/>
      <w:marBottom w:val="0"/>
      <w:divBdr>
        <w:top w:val="none" w:sz="0" w:space="0" w:color="auto"/>
        <w:left w:val="none" w:sz="0" w:space="0" w:color="auto"/>
        <w:bottom w:val="none" w:sz="0" w:space="0" w:color="auto"/>
        <w:right w:val="none" w:sz="0" w:space="0" w:color="auto"/>
      </w:divBdr>
      <w:divsChild>
        <w:div w:id="354115817">
          <w:marLeft w:val="0"/>
          <w:marRight w:val="0"/>
          <w:marTop w:val="0"/>
          <w:marBottom w:val="0"/>
          <w:divBdr>
            <w:top w:val="none" w:sz="0" w:space="0" w:color="auto"/>
            <w:left w:val="none" w:sz="0" w:space="0" w:color="auto"/>
            <w:bottom w:val="none" w:sz="0" w:space="0" w:color="auto"/>
            <w:right w:val="none" w:sz="0" w:space="0" w:color="auto"/>
          </w:divBdr>
        </w:div>
        <w:div w:id="1858807997">
          <w:marLeft w:val="0"/>
          <w:marRight w:val="0"/>
          <w:marTop w:val="0"/>
          <w:marBottom w:val="0"/>
          <w:divBdr>
            <w:top w:val="none" w:sz="0" w:space="0" w:color="auto"/>
            <w:left w:val="none" w:sz="0" w:space="0" w:color="auto"/>
            <w:bottom w:val="none" w:sz="0" w:space="0" w:color="auto"/>
            <w:right w:val="none" w:sz="0" w:space="0" w:color="auto"/>
          </w:divBdr>
        </w:div>
        <w:div w:id="2082823367">
          <w:marLeft w:val="0"/>
          <w:marRight w:val="0"/>
          <w:marTop w:val="0"/>
          <w:marBottom w:val="0"/>
          <w:divBdr>
            <w:top w:val="none" w:sz="0" w:space="0" w:color="auto"/>
            <w:left w:val="none" w:sz="0" w:space="0" w:color="auto"/>
            <w:bottom w:val="none" w:sz="0" w:space="0" w:color="auto"/>
            <w:right w:val="none" w:sz="0" w:space="0" w:color="auto"/>
          </w:divBdr>
        </w:div>
        <w:div w:id="1496415099">
          <w:marLeft w:val="0"/>
          <w:marRight w:val="0"/>
          <w:marTop w:val="0"/>
          <w:marBottom w:val="0"/>
          <w:divBdr>
            <w:top w:val="none" w:sz="0" w:space="0" w:color="auto"/>
            <w:left w:val="none" w:sz="0" w:space="0" w:color="auto"/>
            <w:bottom w:val="none" w:sz="0" w:space="0" w:color="auto"/>
            <w:right w:val="none" w:sz="0" w:space="0" w:color="auto"/>
          </w:divBdr>
        </w:div>
        <w:div w:id="1018658024">
          <w:marLeft w:val="0"/>
          <w:marRight w:val="0"/>
          <w:marTop w:val="0"/>
          <w:marBottom w:val="0"/>
          <w:divBdr>
            <w:top w:val="none" w:sz="0" w:space="0" w:color="auto"/>
            <w:left w:val="none" w:sz="0" w:space="0" w:color="auto"/>
            <w:bottom w:val="none" w:sz="0" w:space="0" w:color="auto"/>
            <w:right w:val="none" w:sz="0" w:space="0" w:color="auto"/>
          </w:divBdr>
        </w:div>
        <w:div w:id="1937398393">
          <w:marLeft w:val="0"/>
          <w:marRight w:val="0"/>
          <w:marTop w:val="0"/>
          <w:marBottom w:val="0"/>
          <w:divBdr>
            <w:top w:val="none" w:sz="0" w:space="0" w:color="auto"/>
            <w:left w:val="none" w:sz="0" w:space="0" w:color="auto"/>
            <w:bottom w:val="none" w:sz="0" w:space="0" w:color="auto"/>
            <w:right w:val="none" w:sz="0" w:space="0" w:color="auto"/>
          </w:divBdr>
        </w:div>
        <w:div w:id="1941831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umn.edu/~bajari/undergradiosp10/screen%5B1%5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conPapers.repec.org/RePEc:wop:stanec:01001" TargetMode="External"/><Relationship Id="rId4" Type="http://schemas.openxmlformats.org/officeDocument/2006/relationships/settings" Target="settings.xml"/><Relationship Id="rId9" Type="http://schemas.openxmlformats.org/officeDocument/2006/relationships/hyperlink" Target="http://EconPapers.repec.org/RePEc:are:cudare:1108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E3A32-0AD9-477A-9FE8-A8B6B969A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20</Pages>
  <Words>6828</Words>
  <Characters>36876</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simone.cuiabano</cp:lastModifiedBy>
  <cp:revision>63</cp:revision>
  <dcterms:created xsi:type="dcterms:W3CDTF">2014-07-17T17:40:00Z</dcterms:created>
  <dcterms:modified xsi:type="dcterms:W3CDTF">2014-08-14T14:50:00Z</dcterms:modified>
</cp:coreProperties>
</file>